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0E9" w:rsidRPr="003C2BD5" w:rsidRDefault="00370682">
      <w:pPr>
        <w:pStyle w:val="Titolo4"/>
        <w:shd w:val="clear" w:color="auto" w:fill="FFFFFF"/>
        <w:spacing w:before="75" w:after="0"/>
        <w:ind w:left="0" w:firstLine="0"/>
        <w:jc w:val="center"/>
        <w:rPr>
          <w:lang w:val="en-US"/>
        </w:rPr>
      </w:pPr>
      <w:r>
        <w:rPr>
          <w:rFonts w:ascii="Verdana" w:hAnsi="Verdana"/>
          <w:color w:val="0084C9"/>
          <w:lang w:val="en-US"/>
        </w:rPr>
        <w:t>Automatic generation of ground-truth data for hand-pose estimation algorithms</w:t>
      </w:r>
    </w:p>
    <w:p w:rsidR="003230E9" w:rsidRPr="003C2BD5" w:rsidRDefault="003230E9">
      <w:pPr>
        <w:pStyle w:val="NormaleWeb"/>
        <w:shd w:val="clear" w:color="auto" w:fill="FFFFFF"/>
        <w:spacing w:before="0" w:after="0"/>
        <w:rPr>
          <w:lang w:val="en-US"/>
        </w:rPr>
      </w:pPr>
    </w:p>
    <w:p w:rsidR="003230E9" w:rsidRPr="005F54BA" w:rsidRDefault="003230E9">
      <w:pPr>
        <w:pStyle w:val="NormaleWeb"/>
        <w:shd w:val="clear" w:color="auto" w:fill="FFFFFF"/>
        <w:spacing w:before="0" w:after="0"/>
        <w:rPr>
          <w:lang w:val="en-US"/>
        </w:rPr>
      </w:pPr>
    </w:p>
    <w:p w:rsidR="003230E9" w:rsidRPr="005F54BA" w:rsidRDefault="005F54BA">
      <w:pPr>
        <w:pStyle w:val="NormaleWeb"/>
        <w:shd w:val="clear" w:color="auto" w:fill="FFFFFF"/>
        <w:spacing w:before="0" w:after="0"/>
        <w:rPr>
          <w:lang w:val="en-US"/>
        </w:rPr>
      </w:pPr>
      <w:r>
        <w:rPr>
          <w:rStyle w:val="titoloblu"/>
          <w:rFonts w:ascii="Arial" w:hAnsi="Arial" w:cs="Arial"/>
          <w:b/>
          <w:bCs/>
          <w:caps/>
          <w:color w:val="0084C9"/>
          <w:sz w:val="16"/>
          <w:szCs w:val="16"/>
          <w:lang w:val="en-US"/>
        </w:rPr>
        <w:t>Description</w:t>
      </w:r>
    </w:p>
    <w:p w:rsidR="003230E9" w:rsidRPr="005F54BA" w:rsidRDefault="003230E9">
      <w:pPr>
        <w:pStyle w:val="NormaleWeb"/>
        <w:shd w:val="clear" w:color="auto" w:fill="FFFFFF"/>
        <w:spacing w:before="0" w:after="0"/>
        <w:rPr>
          <w:lang w:val="en-US"/>
        </w:rPr>
      </w:pPr>
    </w:p>
    <w:p w:rsidR="003230E9" w:rsidRPr="003C2BD5" w:rsidRDefault="00370682">
      <w:pPr>
        <w:pStyle w:val="NormaleWeb"/>
        <w:shd w:val="clear" w:color="auto" w:fill="FFFFFF"/>
        <w:spacing w:before="0" w:after="0"/>
        <w:rPr>
          <w:lang w:val="en-US"/>
        </w:rPr>
      </w:pPr>
      <w:r>
        <w:rPr>
          <w:rFonts w:ascii="Verdana" w:hAnsi="Verdana"/>
          <w:color w:val="2A2A2A"/>
          <w:sz w:val="15"/>
          <w:szCs w:val="15"/>
          <w:lang w:val="en-US"/>
        </w:rPr>
        <w:t xml:space="preserve">Machine learning algorithms has been successfully applied to the problem of human and body pose reconstruction, usually under the name of </w:t>
      </w:r>
      <w:r>
        <w:rPr>
          <w:rFonts w:ascii="Verdana" w:hAnsi="Verdana"/>
          <w:i/>
          <w:iCs/>
          <w:color w:val="2A2A2A"/>
          <w:sz w:val="15"/>
          <w:szCs w:val="15"/>
          <w:lang w:val="en-US"/>
        </w:rPr>
        <w:t>appearance based techniques</w:t>
      </w:r>
      <w:r>
        <w:rPr>
          <w:rFonts w:ascii="Verdana" w:hAnsi="Verdana"/>
          <w:color w:val="2A2A2A"/>
          <w:sz w:val="15"/>
          <w:szCs w:val="15"/>
          <w:lang w:val="en-US"/>
        </w:rPr>
        <w:t xml:space="preserve">. In particular, the </w:t>
      </w:r>
      <w:r>
        <w:rPr>
          <w:rFonts w:ascii="Verdana" w:hAnsi="Verdana"/>
          <w:i/>
          <w:iCs/>
          <w:color w:val="2A2A2A"/>
          <w:sz w:val="15"/>
          <w:szCs w:val="15"/>
          <w:lang w:val="en-US"/>
        </w:rPr>
        <w:t>random forests</w:t>
      </w:r>
      <w:r>
        <w:rPr>
          <w:rFonts w:ascii="Verdana" w:hAnsi="Verdana"/>
          <w:color w:val="2A2A2A"/>
          <w:sz w:val="15"/>
          <w:szCs w:val="15"/>
          <w:lang w:val="en-US"/>
        </w:rPr>
        <w:t xml:space="preserve"> classifiers proved to provide real-time performance in the task of estimating the human body or hand pose from </w:t>
      </w:r>
      <w:proofErr w:type="spellStart"/>
      <w:r>
        <w:rPr>
          <w:rFonts w:ascii="Verdana" w:hAnsi="Verdana"/>
          <w:color w:val="2A2A2A"/>
          <w:sz w:val="15"/>
          <w:szCs w:val="15"/>
          <w:lang w:val="en-US"/>
        </w:rPr>
        <w:t>depthmaps</w:t>
      </w:r>
      <w:proofErr w:type="spellEnd"/>
      <w:r>
        <w:rPr>
          <w:rFonts w:ascii="Verdana" w:hAnsi="Verdana"/>
          <w:color w:val="2A2A2A"/>
          <w:sz w:val="15"/>
          <w:szCs w:val="15"/>
          <w:lang w:val="en-US"/>
        </w:rPr>
        <w:t xml:space="preserve"> (Image 1) generated by consumer range cameras (e.g. the Microsoft Kinect). Like other supervised machine learning algorithms, the random forests classifiers require a set of pre-labeled images (</w:t>
      </w:r>
      <w:proofErr w:type="spellStart"/>
      <w:r>
        <w:rPr>
          <w:rFonts w:ascii="Verdana" w:hAnsi="Verdana"/>
          <w:color w:val="2A2A2A"/>
          <w:sz w:val="15"/>
          <w:szCs w:val="15"/>
          <w:lang w:val="en-US"/>
        </w:rPr>
        <w:t>depthmaps</w:t>
      </w:r>
      <w:proofErr w:type="spellEnd"/>
      <w:r>
        <w:rPr>
          <w:rFonts w:ascii="Verdana" w:hAnsi="Verdana"/>
          <w:color w:val="2A2A2A"/>
          <w:sz w:val="15"/>
          <w:szCs w:val="15"/>
          <w:lang w:val="en-US"/>
        </w:rPr>
        <w:t xml:space="preserve"> in our-case) used to build a </w:t>
      </w:r>
      <w:r>
        <w:rPr>
          <w:rFonts w:ascii="Verdana" w:hAnsi="Verdana"/>
          <w:i/>
          <w:iCs/>
          <w:color w:val="2A2A2A"/>
          <w:sz w:val="15"/>
          <w:szCs w:val="15"/>
          <w:lang w:val="en-US"/>
        </w:rPr>
        <w:t>ground truth</w:t>
      </w:r>
      <w:r>
        <w:rPr>
          <w:rFonts w:ascii="Verdana" w:hAnsi="Verdana"/>
          <w:color w:val="2A2A2A"/>
          <w:sz w:val="15"/>
          <w:szCs w:val="15"/>
          <w:lang w:val="en-US"/>
        </w:rPr>
        <w:t xml:space="preserve"> needed for both training and testing. The pre-labeled images consist of images where each pixel is labeled (i.e. colored) depending on the area of the hand it belongs to (Image 2). For training purposes, synthetic data can be used has a replacement of real hand-labeled data. For the testing phase, real data, captured from range cameras and labeled manually by human operators, provide a better way to estimate the accuracy of the classifier. Building the ground truth manually (e.g. using image editing programs) can be a time-consuming task, prone to error and difficult to be performed by a single operator on a vast number of captures.</w:t>
      </w:r>
    </w:p>
    <w:p w:rsidR="003230E9" w:rsidRPr="003C2BD5" w:rsidRDefault="003230E9">
      <w:pPr>
        <w:pStyle w:val="NormaleWeb"/>
        <w:shd w:val="clear" w:color="auto" w:fill="FFFFFF"/>
        <w:spacing w:before="0" w:after="0"/>
        <w:rPr>
          <w:lang w:val="en-US"/>
        </w:rPr>
      </w:pPr>
    </w:p>
    <w:p w:rsidR="003C2BD5" w:rsidRDefault="00370682">
      <w:pPr>
        <w:pStyle w:val="NormaleWeb"/>
        <w:shd w:val="clear" w:color="auto" w:fill="FFFFFF"/>
        <w:spacing w:before="0" w:after="0"/>
        <w:rPr>
          <w:rFonts w:ascii="Verdana" w:hAnsi="Verdana"/>
          <w:color w:val="2A2A2A"/>
          <w:sz w:val="15"/>
          <w:szCs w:val="15"/>
          <w:lang w:val="en-US"/>
        </w:rPr>
      </w:pPr>
      <w:r>
        <w:rPr>
          <w:rFonts w:ascii="Verdana" w:hAnsi="Verdana"/>
          <w:color w:val="2A2A2A"/>
          <w:sz w:val="15"/>
          <w:szCs w:val="15"/>
          <w:lang w:val="en-US"/>
        </w:rPr>
        <w:t>The goal of the thesis is to investigate and implement tools and algorithms which can be employed in the process of ground-truth generation from real data. The suggested approach consists</w:t>
      </w:r>
      <w:r w:rsidR="003C2BD5">
        <w:rPr>
          <w:rFonts w:ascii="Verdana" w:hAnsi="Verdana"/>
          <w:color w:val="2A2A2A"/>
          <w:sz w:val="15"/>
          <w:szCs w:val="15"/>
          <w:lang w:val="en-US"/>
        </w:rPr>
        <w:t xml:space="preserve"> in:</w:t>
      </w:r>
    </w:p>
    <w:p w:rsidR="003C2BD5" w:rsidRPr="003C2BD5" w:rsidRDefault="00370682" w:rsidP="003C2BD5">
      <w:pPr>
        <w:pStyle w:val="NormaleWeb"/>
        <w:numPr>
          <w:ilvl w:val="0"/>
          <w:numId w:val="2"/>
        </w:numPr>
        <w:shd w:val="clear" w:color="auto" w:fill="FFFFFF"/>
        <w:spacing w:before="0" w:after="0"/>
        <w:rPr>
          <w:lang w:val="en-US"/>
        </w:rPr>
      </w:pPr>
      <w:r>
        <w:rPr>
          <w:rFonts w:ascii="Verdana" w:hAnsi="Verdana"/>
          <w:color w:val="2A2A2A"/>
          <w:sz w:val="15"/>
          <w:szCs w:val="15"/>
          <w:lang w:val="en-US"/>
        </w:rPr>
        <w:t xml:space="preserve">the </w:t>
      </w:r>
      <w:r w:rsidR="00D91987">
        <w:rPr>
          <w:rFonts w:ascii="Verdana" w:hAnsi="Verdana"/>
          <w:color w:val="2A2A2A"/>
          <w:sz w:val="15"/>
          <w:szCs w:val="15"/>
          <w:lang w:val="en-US"/>
        </w:rPr>
        <w:t xml:space="preserve">design and the </w:t>
      </w:r>
      <w:r>
        <w:rPr>
          <w:rFonts w:ascii="Verdana" w:hAnsi="Verdana"/>
          <w:color w:val="2A2A2A"/>
          <w:sz w:val="15"/>
          <w:szCs w:val="15"/>
          <w:lang w:val="en-US"/>
        </w:rPr>
        <w:t xml:space="preserve">development of a </w:t>
      </w:r>
      <w:r>
        <w:rPr>
          <w:rFonts w:ascii="Verdana" w:hAnsi="Verdana"/>
          <w:i/>
          <w:iCs/>
          <w:color w:val="2A2A2A"/>
          <w:sz w:val="15"/>
          <w:szCs w:val="15"/>
          <w:lang w:val="en-US"/>
        </w:rPr>
        <w:t>colored glove</w:t>
      </w:r>
      <w:r>
        <w:rPr>
          <w:rFonts w:ascii="Verdana" w:hAnsi="Verdana"/>
          <w:color w:val="2A2A2A"/>
          <w:sz w:val="15"/>
          <w:szCs w:val="15"/>
          <w:lang w:val="en-US"/>
        </w:rPr>
        <w:t>, similar to the one in Image 3. The glove must be developed with comfort of u</w:t>
      </w:r>
      <w:r w:rsidR="003C2BD5">
        <w:rPr>
          <w:rFonts w:ascii="Verdana" w:hAnsi="Verdana"/>
          <w:color w:val="2A2A2A"/>
          <w:sz w:val="15"/>
          <w:szCs w:val="15"/>
          <w:lang w:val="en-US"/>
        </w:rPr>
        <w:t xml:space="preserve">se in mind. Furthermore, the </w:t>
      </w:r>
      <w:r>
        <w:rPr>
          <w:rFonts w:ascii="Verdana" w:hAnsi="Verdana"/>
          <w:color w:val="2A2A2A"/>
          <w:sz w:val="15"/>
          <w:szCs w:val="15"/>
          <w:lang w:val="en-US"/>
        </w:rPr>
        <w:t xml:space="preserve">distribution </w:t>
      </w:r>
      <w:r w:rsidR="003C2BD5">
        <w:rPr>
          <w:rFonts w:ascii="Verdana" w:hAnsi="Verdana"/>
          <w:color w:val="2A2A2A"/>
          <w:sz w:val="15"/>
          <w:szCs w:val="15"/>
          <w:lang w:val="en-US"/>
        </w:rPr>
        <w:t xml:space="preserve">of color labels </w:t>
      </w:r>
      <w:r>
        <w:rPr>
          <w:rFonts w:ascii="Verdana" w:hAnsi="Verdana"/>
          <w:color w:val="2A2A2A"/>
          <w:sz w:val="15"/>
          <w:szCs w:val="15"/>
          <w:lang w:val="en-US"/>
        </w:rPr>
        <w:t xml:space="preserve">across glove surface must minimize mislabeling problems during capture. </w:t>
      </w:r>
    </w:p>
    <w:p w:rsidR="003230E9" w:rsidRPr="003C2BD5" w:rsidRDefault="00370682" w:rsidP="003C2BD5">
      <w:pPr>
        <w:pStyle w:val="NormaleWeb"/>
        <w:numPr>
          <w:ilvl w:val="0"/>
          <w:numId w:val="2"/>
        </w:numPr>
        <w:shd w:val="clear" w:color="auto" w:fill="FFFFFF"/>
        <w:spacing w:before="0" w:after="0"/>
        <w:rPr>
          <w:lang w:val="en-US"/>
        </w:rPr>
      </w:pPr>
      <w:r>
        <w:rPr>
          <w:rFonts w:ascii="Verdana" w:hAnsi="Verdana"/>
          <w:color w:val="2A2A2A"/>
          <w:sz w:val="15"/>
          <w:szCs w:val="15"/>
          <w:lang w:val="en-US"/>
        </w:rPr>
        <w:t xml:space="preserve">the development of tools for automatizing the process of ground-truth generation using the colored glove: given a sequences of frames from </w:t>
      </w:r>
      <w:r w:rsidR="003C2BD5">
        <w:rPr>
          <w:rFonts w:ascii="Verdana" w:hAnsi="Verdana"/>
          <w:color w:val="2A2A2A"/>
          <w:sz w:val="15"/>
          <w:szCs w:val="15"/>
          <w:lang w:val="en-US"/>
        </w:rPr>
        <w:t xml:space="preserve">the RGB camera of </w:t>
      </w:r>
      <w:r>
        <w:rPr>
          <w:rFonts w:ascii="Verdana" w:hAnsi="Verdana"/>
          <w:color w:val="2A2A2A"/>
          <w:sz w:val="15"/>
          <w:szCs w:val="15"/>
          <w:lang w:val="en-US"/>
        </w:rPr>
        <w:t>a Kinect-like device, the tools must automatically segmen</w:t>
      </w:r>
      <w:r w:rsidR="00D91987">
        <w:rPr>
          <w:rFonts w:ascii="Verdana" w:hAnsi="Verdana"/>
          <w:color w:val="2A2A2A"/>
          <w:sz w:val="15"/>
          <w:szCs w:val="15"/>
          <w:lang w:val="en-US"/>
        </w:rPr>
        <w:t>t glove labels</w:t>
      </w:r>
      <w:r>
        <w:rPr>
          <w:rFonts w:ascii="Verdana" w:hAnsi="Verdana"/>
          <w:color w:val="2A2A2A"/>
          <w:sz w:val="15"/>
          <w:szCs w:val="15"/>
          <w:lang w:val="en-US"/>
        </w:rPr>
        <w:t>.</w:t>
      </w:r>
    </w:p>
    <w:p w:rsidR="003C2BD5" w:rsidRPr="003C2BD5" w:rsidRDefault="00D91987" w:rsidP="003C2BD5">
      <w:pPr>
        <w:pStyle w:val="NormaleWeb"/>
        <w:numPr>
          <w:ilvl w:val="0"/>
          <w:numId w:val="2"/>
        </w:numPr>
        <w:shd w:val="clear" w:color="auto" w:fill="FFFFFF"/>
        <w:spacing w:before="0" w:after="0"/>
        <w:rPr>
          <w:lang w:val="en-US"/>
        </w:rPr>
      </w:pPr>
      <w:r>
        <w:rPr>
          <w:rFonts w:ascii="Verdana" w:hAnsi="Verdana"/>
          <w:color w:val="2A2A2A"/>
          <w:sz w:val="15"/>
          <w:szCs w:val="15"/>
          <w:lang w:val="en-US"/>
        </w:rPr>
        <w:t xml:space="preserve">(Possibly) </w:t>
      </w:r>
      <w:r w:rsidR="003C2BD5">
        <w:rPr>
          <w:rFonts w:ascii="Verdana" w:hAnsi="Verdana"/>
          <w:color w:val="2A2A2A"/>
          <w:sz w:val="15"/>
          <w:szCs w:val="15"/>
          <w:lang w:val="en-US"/>
        </w:rPr>
        <w:t xml:space="preserve">The development of a metric to compare the label segmentation with other </w:t>
      </w:r>
      <w:r>
        <w:rPr>
          <w:rFonts w:ascii="Verdana" w:hAnsi="Verdana"/>
          <w:color w:val="2A2A2A"/>
          <w:sz w:val="15"/>
          <w:szCs w:val="15"/>
          <w:lang w:val="en-US"/>
        </w:rPr>
        <w:t xml:space="preserve">label </w:t>
      </w:r>
      <w:r w:rsidR="003C2BD5">
        <w:rPr>
          <w:rFonts w:ascii="Verdana" w:hAnsi="Verdana"/>
          <w:color w:val="2A2A2A"/>
          <w:sz w:val="15"/>
          <w:szCs w:val="15"/>
          <w:lang w:val="en-US"/>
        </w:rPr>
        <w:t>segmentation processes</w:t>
      </w:r>
      <w:r>
        <w:rPr>
          <w:rFonts w:ascii="Verdana" w:hAnsi="Verdana"/>
          <w:color w:val="2A2A2A"/>
          <w:sz w:val="15"/>
          <w:szCs w:val="15"/>
          <w:lang w:val="en-US"/>
        </w:rPr>
        <w:t>. The metric can be</w:t>
      </w:r>
      <w:r w:rsidR="003C2BD5">
        <w:rPr>
          <w:rFonts w:ascii="Verdana" w:hAnsi="Verdana"/>
          <w:color w:val="2A2A2A"/>
          <w:sz w:val="15"/>
          <w:szCs w:val="15"/>
          <w:lang w:val="en-US"/>
        </w:rPr>
        <w:t xml:space="preserve"> </w:t>
      </w:r>
      <w:r>
        <w:rPr>
          <w:rFonts w:ascii="Verdana" w:hAnsi="Verdana"/>
          <w:color w:val="2A2A2A"/>
          <w:sz w:val="15"/>
          <w:szCs w:val="15"/>
          <w:lang w:val="en-US"/>
        </w:rPr>
        <w:t>based on a pixel by pixel comparison or on the estimation of hand joint position.</w:t>
      </w:r>
    </w:p>
    <w:p w:rsidR="003230E9" w:rsidRPr="003C2BD5" w:rsidRDefault="003230E9">
      <w:pPr>
        <w:pStyle w:val="NormaleWeb"/>
        <w:shd w:val="clear" w:color="auto" w:fill="FFFFFF"/>
        <w:spacing w:before="0" w:after="0"/>
        <w:rPr>
          <w:lang w:val="en-US"/>
        </w:rPr>
      </w:pPr>
    </w:p>
    <w:p w:rsidR="003230E9" w:rsidRPr="003C2BD5" w:rsidRDefault="00370682">
      <w:pPr>
        <w:pStyle w:val="NormaleWeb"/>
        <w:shd w:val="clear" w:color="auto" w:fill="FFFFFF"/>
        <w:spacing w:before="0" w:after="0"/>
        <w:rPr>
          <w:lang w:val="en-US"/>
        </w:rPr>
      </w:pPr>
      <w:r>
        <w:rPr>
          <w:rFonts w:ascii="Verdana" w:hAnsi="Verdana"/>
          <w:noProof/>
          <w:color w:val="2A2A2A"/>
          <w:sz w:val="15"/>
          <w:szCs w:val="15"/>
        </w:rPr>
        <w:drawing>
          <wp:anchor distT="0" distB="0" distL="0" distR="0" simplePos="0" relativeHeight="251658240" behindDoc="0" locked="0" layoutInCell="1" allowOverlap="1">
            <wp:simplePos x="0" y="0"/>
            <wp:positionH relativeFrom="column">
              <wp:posOffset>346075</wp:posOffset>
            </wp:positionH>
            <wp:positionV relativeFrom="paragraph">
              <wp:posOffset>67945</wp:posOffset>
            </wp:positionV>
            <wp:extent cx="1224280" cy="1174750"/>
            <wp:effectExtent l="0" t="0" r="0" b="0"/>
            <wp:wrapSquare wrapText="largest"/>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6"/>
                    <a:srcRect/>
                    <a:stretch>
                      <a:fillRect/>
                    </a:stretch>
                  </pic:blipFill>
                  <pic:spPr bwMode="auto">
                    <a:xfrm>
                      <a:off x="0" y="0"/>
                      <a:ext cx="1224280" cy="1174750"/>
                    </a:xfrm>
                    <a:prstGeom prst="rect">
                      <a:avLst/>
                    </a:prstGeom>
                    <a:noFill/>
                    <a:ln w="9525">
                      <a:noFill/>
                      <a:miter lim="800000"/>
                      <a:headEnd/>
                      <a:tailEnd/>
                    </a:ln>
                  </pic:spPr>
                </pic:pic>
              </a:graphicData>
            </a:graphic>
          </wp:anchor>
        </w:drawing>
      </w:r>
      <w:r>
        <w:rPr>
          <w:rFonts w:ascii="Verdana" w:hAnsi="Verdana"/>
          <w:noProof/>
          <w:color w:val="2A2A2A"/>
          <w:sz w:val="15"/>
          <w:szCs w:val="15"/>
        </w:rPr>
        <w:drawing>
          <wp:anchor distT="0" distB="0" distL="0" distR="0" simplePos="0" relativeHeight="251659264" behindDoc="0" locked="0" layoutInCell="1" allowOverlap="1">
            <wp:simplePos x="0" y="0"/>
            <wp:positionH relativeFrom="column">
              <wp:posOffset>4234180</wp:posOffset>
            </wp:positionH>
            <wp:positionV relativeFrom="paragraph">
              <wp:posOffset>102235</wp:posOffset>
            </wp:positionV>
            <wp:extent cx="1196340" cy="1196340"/>
            <wp:effectExtent l="0" t="0" r="0" b="0"/>
            <wp:wrapSquare wrapText="largest"/>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7"/>
                    <a:srcRect/>
                    <a:stretch>
                      <a:fillRect/>
                    </a:stretch>
                  </pic:blipFill>
                  <pic:spPr bwMode="auto">
                    <a:xfrm>
                      <a:off x="0" y="0"/>
                      <a:ext cx="1196340" cy="1196340"/>
                    </a:xfrm>
                    <a:prstGeom prst="rect">
                      <a:avLst/>
                    </a:prstGeom>
                    <a:noFill/>
                    <a:ln w="9525">
                      <a:noFill/>
                      <a:miter lim="800000"/>
                      <a:headEnd/>
                      <a:tailEnd/>
                    </a:ln>
                  </pic:spPr>
                </pic:pic>
              </a:graphicData>
            </a:graphic>
          </wp:anchor>
        </w:drawing>
      </w:r>
      <w:r>
        <w:rPr>
          <w:rFonts w:ascii="Verdana" w:hAnsi="Verdana"/>
          <w:noProof/>
          <w:color w:val="2A2A2A"/>
          <w:sz w:val="15"/>
          <w:szCs w:val="15"/>
        </w:rPr>
        <w:drawing>
          <wp:anchor distT="0" distB="0" distL="0" distR="0" simplePos="0" relativeHeight="2" behindDoc="0" locked="0" layoutInCell="1" allowOverlap="1">
            <wp:simplePos x="0" y="0"/>
            <wp:positionH relativeFrom="column">
              <wp:posOffset>1927225</wp:posOffset>
            </wp:positionH>
            <wp:positionV relativeFrom="paragraph">
              <wp:posOffset>80010</wp:posOffset>
            </wp:positionV>
            <wp:extent cx="1193165" cy="1193165"/>
            <wp:effectExtent l="0" t="0" r="0" b="0"/>
            <wp:wrapSquare wrapText="largest"/>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8"/>
                    <a:srcRect/>
                    <a:stretch>
                      <a:fillRect/>
                    </a:stretch>
                  </pic:blipFill>
                  <pic:spPr bwMode="auto">
                    <a:xfrm>
                      <a:off x="0" y="0"/>
                      <a:ext cx="1193165" cy="1193165"/>
                    </a:xfrm>
                    <a:prstGeom prst="rect">
                      <a:avLst/>
                    </a:prstGeom>
                    <a:noFill/>
                    <a:ln w="9525">
                      <a:noFill/>
                      <a:miter lim="800000"/>
                      <a:headEnd/>
                      <a:tailEnd/>
                    </a:ln>
                  </pic:spPr>
                </pic:pic>
              </a:graphicData>
            </a:graphic>
          </wp:anchor>
        </w:drawing>
      </w: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3C2BD5" w:rsidRDefault="003230E9">
      <w:pPr>
        <w:pStyle w:val="NormaleWeb"/>
        <w:shd w:val="clear" w:color="auto" w:fill="FFFFFF"/>
        <w:spacing w:before="0" w:after="0"/>
        <w:rPr>
          <w:lang w:val="en-US"/>
        </w:rPr>
      </w:pPr>
    </w:p>
    <w:p w:rsidR="003230E9" w:rsidRPr="00D91987" w:rsidRDefault="003230E9">
      <w:pPr>
        <w:rPr>
          <w:lang w:val="en-US"/>
        </w:rPr>
      </w:pPr>
      <w:bookmarkStart w:id="0" w:name="_GoBack"/>
      <w:bookmarkEnd w:id="0"/>
    </w:p>
    <w:sectPr w:rsidR="003230E9" w:rsidRPr="00D91987">
      <w:pgSz w:w="11906" w:h="16838"/>
      <w:pgMar w:top="1417" w:right="1134" w:bottom="1134" w:left="1134"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enQuanYi Zen Hei Sharp">
    <w:panose1 w:val="00000000000000000000"/>
    <w:charset w:val="00"/>
    <w:family w:val="roman"/>
    <w:notTrueType/>
    <w:pitch w:val="default"/>
  </w:font>
  <w:font w:name="DejaVu Sans">
    <w:altName w:val="Times New Roman"/>
    <w:panose1 w:val="00000000000000000000"/>
    <w:charset w:val="00"/>
    <w:family w:val="roman"/>
    <w:notTrueType/>
    <w:pitch w:val="default"/>
  </w:font>
  <w:font w:name="Liberation Sans">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1D2441"/>
    <w:multiLevelType w:val="multilevel"/>
    <w:tmpl w:val="2A6A9C2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pStyle w:val="Titolo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444E1555"/>
    <w:multiLevelType w:val="hybridMultilevel"/>
    <w:tmpl w:val="03C624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useFELayout/>
    <w:compatSetting w:name="compatibilityMode" w:uri="http://schemas.microsoft.com/office/word" w:val="12"/>
  </w:compat>
  <w:rsids>
    <w:rsidRoot w:val="003230E9"/>
    <w:rsid w:val="003230E9"/>
    <w:rsid w:val="00370682"/>
    <w:rsid w:val="003C2BD5"/>
    <w:rsid w:val="005F54BA"/>
    <w:rsid w:val="00D9198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pPr>
      <w:suppressAutoHyphens/>
      <w:spacing w:after="200" w:line="276" w:lineRule="auto"/>
    </w:pPr>
    <w:rPr>
      <w:rFonts w:ascii="Calibri" w:eastAsia="WenQuanYi Zen Hei Sharp" w:hAnsi="Calibri" w:cs="DejaVu Sans"/>
      <w:lang w:eastAsia="en-US"/>
    </w:rPr>
  </w:style>
  <w:style w:type="paragraph" w:styleId="Titolo4">
    <w:name w:val="heading 4"/>
    <w:basedOn w:val="Normale"/>
    <w:next w:val="Textbody"/>
    <w:pPr>
      <w:numPr>
        <w:ilvl w:val="3"/>
        <w:numId w:val="1"/>
      </w:numPr>
      <w:spacing w:before="100" w:after="100" w:line="100" w:lineRule="atLeast"/>
      <w:outlineLvl w:val="3"/>
    </w:pPr>
    <w:rPr>
      <w:rFonts w:ascii="Times New Roman" w:eastAsia="Times New Roman" w:hAnsi="Times New Roman" w:cs="Times New Roman"/>
      <w:b/>
      <w:bCs/>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blu">
    <w:name w:val="titoloblu"/>
    <w:basedOn w:val="Carpredefinitoparagrafo"/>
  </w:style>
  <w:style w:type="character" w:customStyle="1" w:styleId="InternetLink">
    <w:name w:val="Internet Link"/>
    <w:basedOn w:val="Carpredefinitoparagrafo"/>
    <w:rPr>
      <w:color w:val="0000FF"/>
      <w:u w:val="single"/>
      <w:lang w:val="en-US" w:eastAsia="en-US" w:bidi="en-US"/>
    </w:rPr>
  </w:style>
  <w:style w:type="character" w:customStyle="1" w:styleId="apple-converted-space">
    <w:name w:val="apple-converted-space"/>
    <w:basedOn w:val="Carpredefinitoparagrafo"/>
  </w:style>
  <w:style w:type="character" w:customStyle="1" w:styleId="Titolo4Carattere">
    <w:name w:val="Titolo 4 Carattere"/>
    <w:basedOn w:val="Carpredefinitoparagrafo"/>
    <w:rPr>
      <w:rFonts w:ascii="Times New Roman" w:eastAsia="Times New Roman" w:hAnsi="Times New Roman" w:cs="Times New Roman"/>
      <w:b/>
      <w:bCs/>
      <w:sz w:val="24"/>
      <w:szCs w:val="24"/>
      <w:lang w:eastAsia="it-IT"/>
    </w:rPr>
  </w:style>
  <w:style w:type="paragraph" w:customStyle="1" w:styleId="Heading">
    <w:name w:val="Heading"/>
    <w:basedOn w:val="Normale"/>
    <w:next w:val="Textbody"/>
    <w:pPr>
      <w:keepNext/>
      <w:spacing w:before="240" w:after="120"/>
    </w:pPr>
    <w:rPr>
      <w:rFonts w:ascii="Liberation Sans" w:hAnsi="Liberation Sans"/>
      <w:sz w:val="28"/>
      <w:szCs w:val="28"/>
    </w:rPr>
  </w:style>
  <w:style w:type="paragraph" w:customStyle="1" w:styleId="Textbody">
    <w:name w:val="Text body"/>
    <w:basedOn w:val="Normale"/>
    <w:pPr>
      <w:spacing w:after="120"/>
    </w:pPr>
  </w:style>
  <w:style w:type="paragraph" w:styleId="Elenco">
    <w:name w:val="List"/>
    <w:basedOn w:val="Textbody"/>
  </w:style>
  <w:style w:type="paragraph" w:styleId="Didascalia">
    <w:name w:val="caption"/>
    <w:basedOn w:val="Normale"/>
    <w:pPr>
      <w:suppressLineNumbers/>
      <w:spacing w:before="120" w:after="120"/>
    </w:pPr>
    <w:rPr>
      <w:i/>
      <w:iCs/>
      <w:sz w:val="24"/>
      <w:szCs w:val="24"/>
    </w:rPr>
  </w:style>
  <w:style w:type="paragraph" w:customStyle="1" w:styleId="Index">
    <w:name w:val="Index"/>
    <w:basedOn w:val="Normale"/>
    <w:pPr>
      <w:suppressLineNumbers/>
    </w:pPr>
  </w:style>
  <w:style w:type="paragraph" w:styleId="NormaleWeb">
    <w:name w:val="Normal (Web)"/>
    <w:basedOn w:val="Normale"/>
    <w:pPr>
      <w:spacing w:before="100" w:after="100" w:line="100" w:lineRule="atLeast"/>
    </w:pPr>
    <w:rPr>
      <w:rFonts w:ascii="Times New Roman" w:eastAsia="Times New Roman" w:hAnsi="Times New Roman" w:cs="Times New Roman"/>
      <w:sz w:val="24"/>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22381</TotalTime>
  <Pages>1</Pages>
  <Words>330</Words>
  <Characters>1885</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Giulio</dc:creator>
  <cp:lastModifiedBy>Marco</cp:lastModifiedBy>
  <cp:revision>14</cp:revision>
  <dcterms:created xsi:type="dcterms:W3CDTF">2013-06-12T12:02:00Z</dcterms:created>
  <dcterms:modified xsi:type="dcterms:W3CDTF">2013-09-27T08:36:00Z</dcterms:modified>
</cp:coreProperties>
</file>