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E591CC" w14:textId="017E25CC" w:rsidR="00A72DBD" w:rsidRPr="00883AB5" w:rsidRDefault="008F7271" w:rsidP="008F7271">
      <w:pPr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883AB5">
        <w:rPr>
          <w:rFonts w:asciiTheme="majorHAnsi" w:hAnsiTheme="majorHAnsi" w:cstheme="majorHAnsi"/>
          <w:b/>
          <w:bCs/>
          <w:sz w:val="32"/>
          <w:szCs w:val="32"/>
        </w:rPr>
        <w:t xml:space="preserve">Calibrazione di parametri </w:t>
      </w:r>
      <w:r w:rsidR="00BF53CC" w:rsidRPr="00883AB5">
        <w:rPr>
          <w:rFonts w:asciiTheme="majorHAnsi" w:hAnsiTheme="majorHAnsi" w:cstheme="majorHAnsi"/>
          <w:b/>
          <w:bCs/>
          <w:sz w:val="32"/>
          <w:szCs w:val="32"/>
        </w:rPr>
        <w:t>di suolo</w:t>
      </w:r>
      <w:r w:rsidRPr="00883AB5">
        <w:rPr>
          <w:rFonts w:asciiTheme="majorHAnsi" w:hAnsiTheme="majorHAnsi" w:cstheme="majorHAnsi"/>
          <w:b/>
          <w:bCs/>
          <w:sz w:val="32"/>
          <w:szCs w:val="32"/>
        </w:rPr>
        <w:t xml:space="preserve"> </w:t>
      </w:r>
      <w:r w:rsidR="00BF53CC" w:rsidRPr="00883AB5">
        <w:rPr>
          <w:rFonts w:asciiTheme="majorHAnsi" w:hAnsiTheme="majorHAnsi" w:cstheme="majorHAnsi"/>
          <w:b/>
          <w:bCs/>
          <w:sz w:val="32"/>
          <w:szCs w:val="32"/>
        </w:rPr>
        <w:t>per l’analisi dell’innesco di frane superficiali nelle Langhe piemontesi</w:t>
      </w:r>
    </w:p>
    <w:p w14:paraId="6B6A499F" w14:textId="1EACDD86" w:rsidR="004A2213" w:rsidRPr="004A2213" w:rsidRDefault="004A2213" w:rsidP="004A2213">
      <w:pPr>
        <w:pStyle w:val="normalegian"/>
        <w:spacing w:line="276" w:lineRule="auto"/>
        <w:rPr>
          <w:rFonts w:asciiTheme="majorHAnsi" w:hAnsiTheme="majorHAnsi" w:cstheme="majorHAnsi"/>
          <w:szCs w:val="22"/>
        </w:rPr>
      </w:pPr>
      <w:r w:rsidRPr="004A2213">
        <w:rPr>
          <w:rFonts w:asciiTheme="majorHAnsi" w:hAnsiTheme="majorHAnsi" w:cstheme="majorHAnsi"/>
          <w:szCs w:val="22"/>
        </w:rPr>
        <w:t>Il contesto in cui questa tesi si inserisce riguarda l’analisi di fattori chiave nell’innesco di frane superficiali (</w:t>
      </w:r>
      <w:r w:rsidRPr="004A2213">
        <w:rPr>
          <w:rFonts w:asciiTheme="majorHAnsi" w:hAnsiTheme="majorHAnsi" w:cstheme="majorHAnsi"/>
          <w:i/>
          <w:iCs/>
          <w:szCs w:val="22"/>
        </w:rPr>
        <w:t>shallow landslides</w:t>
      </w:r>
      <w:r w:rsidRPr="004A2213">
        <w:rPr>
          <w:rFonts w:asciiTheme="majorHAnsi" w:hAnsiTheme="majorHAnsi" w:cstheme="majorHAnsi"/>
          <w:szCs w:val="22"/>
        </w:rPr>
        <w:t>) indotte da precipitazione.</w:t>
      </w:r>
    </w:p>
    <w:p w14:paraId="3446C38A" w14:textId="5426F778" w:rsidR="00883AB5" w:rsidRDefault="004A2213" w:rsidP="004A2213">
      <w:pPr>
        <w:pStyle w:val="normalegian"/>
        <w:spacing w:line="276" w:lineRule="auto"/>
        <w:rPr>
          <w:rFonts w:asciiTheme="majorHAnsi" w:hAnsiTheme="majorHAnsi" w:cstheme="majorHAnsi"/>
          <w:szCs w:val="22"/>
        </w:rPr>
      </w:pPr>
      <w:r w:rsidRPr="004A2213">
        <w:rPr>
          <w:rFonts w:asciiTheme="majorHAnsi" w:hAnsiTheme="majorHAnsi" w:cstheme="majorHAnsi"/>
          <w:szCs w:val="22"/>
        </w:rPr>
        <w:t>Al fine di caratterizzare correttamente la coltre superficiale interessata dai distacchi</w:t>
      </w:r>
      <w:r w:rsidRPr="004A2213">
        <w:rPr>
          <w:rFonts w:asciiTheme="majorHAnsi" w:hAnsiTheme="majorHAnsi" w:cstheme="majorHAnsi"/>
          <w:szCs w:val="22"/>
        </w:rPr>
        <w:t>, s</w:t>
      </w:r>
      <w:r w:rsidR="00883AB5" w:rsidRPr="004A2213">
        <w:rPr>
          <w:rFonts w:asciiTheme="majorHAnsi" w:hAnsiTheme="majorHAnsi" w:cstheme="majorHAnsi"/>
          <w:szCs w:val="22"/>
        </w:rPr>
        <w:t>i intende operare una taratura</w:t>
      </w:r>
      <w:r w:rsidRPr="004A2213">
        <w:rPr>
          <w:rFonts w:asciiTheme="majorHAnsi" w:hAnsiTheme="majorHAnsi" w:cstheme="majorHAnsi"/>
          <w:szCs w:val="22"/>
        </w:rPr>
        <w:t xml:space="preserve"> a piccola scala</w:t>
      </w:r>
      <w:r w:rsidR="00883AB5" w:rsidRPr="004A2213">
        <w:rPr>
          <w:rFonts w:asciiTheme="majorHAnsi" w:hAnsiTheme="majorHAnsi" w:cstheme="majorHAnsi"/>
          <w:szCs w:val="22"/>
        </w:rPr>
        <w:t xml:space="preserve"> </w:t>
      </w:r>
      <w:r w:rsidRPr="004A2213">
        <w:rPr>
          <w:rFonts w:asciiTheme="majorHAnsi" w:hAnsiTheme="majorHAnsi" w:cstheme="majorHAnsi"/>
          <w:szCs w:val="22"/>
        </w:rPr>
        <w:t>delle caratteristiche</w:t>
      </w:r>
      <w:r w:rsidR="00883AB5" w:rsidRPr="004A2213">
        <w:rPr>
          <w:rFonts w:asciiTheme="majorHAnsi" w:hAnsiTheme="majorHAnsi" w:cstheme="majorHAnsi"/>
          <w:szCs w:val="22"/>
        </w:rPr>
        <w:t xml:space="preserve"> di suolo (idrologic</w:t>
      </w:r>
      <w:r w:rsidRPr="004A2213">
        <w:rPr>
          <w:rFonts w:asciiTheme="majorHAnsi" w:hAnsiTheme="majorHAnsi" w:cstheme="majorHAnsi"/>
          <w:szCs w:val="22"/>
        </w:rPr>
        <w:t>he</w:t>
      </w:r>
      <w:r w:rsidR="00883AB5" w:rsidRPr="004A2213">
        <w:rPr>
          <w:rFonts w:asciiTheme="majorHAnsi" w:hAnsiTheme="majorHAnsi" w:cstheme="majorHAnsi"/>
          <w:szCs w:val="22"/>
        </w:rPr>
        <w:t xml:space="preserve"> e geotecnic</w:t>
      </w:r>
      <w:r w:rsidRPr="004A2213">
        <w:rPr>
          <w:rFonts w:asciiTheme="majorHAnsi" w:hAnsiTheme="majorHAnsi" w:cstheme="majorHAnsi"/>
          <w:szCs w:val="22"/>
        </w:rPr>
        <w:t>he</w:t>
      </w:r>
      <w:r w:rsidR="00883AB5" w:rsidRPr="004A2213">
        <w:rPr>
          <w:rFonts w:asciiTheme="majorHAnsi" w:hAnsiTheme="majorHAnsi" w:cstheme="majorHAnsi"/>
          <w:szCs w:val="22"/>
        </w:rPr>
        <w:t xml:space="preserve">) </w:t>
      </w:r>
      <w:r w:rsidRPr="004A2213">
        <w:rPr>
          <w:rFonts w:asciiTheme="majorHAnsi" w:hAnsiTheme="majorHAnsi" w:cstheme="majorHAnsi"/>
          <w:szCs w:val="22"/>
        </w:rPr>
        <w:t xml:space="preserve">efficaci al momento del distacco. L’obiettivo è quello di fornire, per tali parametri, una stima sintetica e comunque significativa </w:t>
      </w:r>
      <w:r w:rsidRPr="004A2213">
        <w:rPr>
          <w:rFonts w:asciiTheme="majorHAnsi" w:hAnsiTheme="majorHAnsi" w:cstheme="majorHAnsi"/>
          <w:szCs w:val="22"/>
        </w:rPr>
        <w:t>da inserire in successive analisi di stabilità di tipo LEM (</w:t>
      </w:r>
      <w:r w:rsidRPr="004A2213">
        <w:rPr>
          <w:rFonts w:asciiTheme="majorHAnsi" w:hAnsiTheme="majorHAnsi" w:cstheme="majorHAnsi"/>
          <w:i/>
          <w:iCs/>
          <w:szCs w:val="22"/>
        </w:rPr>
        <w:t xml:space="preserve">Limit Equilibrium </w:t>
      </w:r>
      <w:proofErr w:type="spellStart"/>
      <w:r w:rsidRPr="004A2213">
        <w:rPr>
          <w:rFonts w:asciiTheme="majorHAnsi" w:hAnsiTheme="majorHAnsi" w:cstheme="majorHAnsi"/>
          <w:i/>
          <w:iCs/>
          <w:szCs w:val="22"/>
        </w:rPr>
        <w:t>Method</w:t>
      </w:r>
      <w:r w:rsidRPr="004A2213">
        <w:rPr>
          <w:rFonts w:asciiTheme="majorHAnsi" w:hAnsiTheme="majorHAnsi" w:cstheme="majorHAnsi"/>
          <w:i/>
          <w:iCs/>
          <w:szCs w:val="22"/>
        </w:rPr>
        <w:t>s</w:t>
      </w:r>
      <w:proofErr w:type="spellEnd"/>
      <w:r w:rsidRPr="004A2213">
        <w:rPr>
          <w:rFonts w:asciiTheme="majorHAnsi" w:hAnsiTheme="majorHAnsi" w:cstheme="majorHAnsi"/>
          <w:szCs w:val="22"/>
        </w:rPr>
        <w:t>).</w:t>
      </w:r>
    </w:p>
    <w:p w14:paraId="5D8B72FC" w14:textId="77777777" w:rsidR="00145FE7" w:rsidRDefault="00145FE7" w:rsidP="004A2213">
      <w:pPr>
        <w:pStyle w:val="normalegian"/>
        <w:spacing w:line="276" w:lineRule="auto"/>
        <w:rPr>
          <w:rFonts w:asciiTheme="majorHAnsi" w:hAnsiTheme="majorHAnsi" w:cstheme="majorHAnsi"/>
          <w:szCs w:val="22"/>
        </w:rPr>
      </w:pPr>
    </w:p>
    <w:p w14:paraId="1F69DB60" w14:textId="3B88ED84" w:rsidR="004A2213" w:rsidRPr="004A2213" w:rsidRDefault="004A2213" w:rsidP="004A2213">
      <w:pPr>
        <w:pStyle w:val="normalegian"/>
        <w:spacing w:line="276" w:lineRule="auto"/>
        <w:rPr>
          <w:rFonts w:asciiTheme="majorHAnsi" w:hAnsiTheme="majorHAnsi" w:cstheme="majorHAnsi"/>
          <w:szCs w:val="22"/>
        </w:rPr>
      </w:pPr>
      <w:r>
        <w:rPr>
          <w:rFonts w:asciiTheme="majorHAnsi" w:hAnsiTheme="majorHAnsi" w:cstheme="majorHAnsi"/>
          <w:szCs w:val="22"/>
        </w:rPr>
        <w:t>Il caso studio proposto riguarda i</w:t>
      </w:r>
      <w:r w:rsidR="00EB2B6F">
        <w:rPr>
          <w:rFonts w:asciiTheme="majorHAnsi" w:hAnsiTheme="majorHAnsi" w:cstheme="majorHAnsi"/>
          <w:szCs w:val="22"/>
        </w:rPr>
        <w:t xml:space="preserve"> distacchi</w:t>
      </w:r>
      <w:r>
        <w:rPr>
          <w:rFonts w:asciiTheme="majorHAnsi" w:hAnsiTheme="majorHAnsi" w:cstheme="majorHAnsi"/>
          <w:szCs w:val="22"/>
        </w:rPr>
        <w:t xml:space="preserve"> avvenuti nelle Langhe piemontesi nei giorni 5-6 novembre 1994, </w:t>
      </w:r>
      <w:r w:rsidR="00EB2B6F">
        <w:rPr>
          <w:rFonts w:asciiTheme="majorHAnsi" w:hAnsiTheme="majorHAnsi" w:cstheme="majorHAnsi"/>
          <w:szCs w:val="22"/>
        </w:rPr>
        <w:t>considerato tra i maggiori eventi di frana verificatisi negli ultimi 30 anni</w:t>
      </w:r>
      <w:r w:rsidR="00651F78">
        <w:rPr>
          <w:rFonts w:asciiTheme="majorHAnsi" w:hAnsiTheme="majorHAnsi" w:cstheme="majorHAnsi"/>
          <w:szCs w:val="22"/>
        </w:rPr>
        <w:t xml:space="preserve">. La base informativa di riferimento è costituita da </w:t>
      </w:r>
      <w:r w:rsidR="00EB2B6F">
        <w:rPr>
          <w:rFonts w:asciiTheme="majorHAnsi" w:hAnsiTheme="majorHAnsi" w:cstheme="majorHAnsi"/>
          <w:szCs w:val="22"/>
        </w:rPr>
        <w:t>numerosi campioni di osservazioni, corredati da studi pedologici</w:t>
      </w:r>
      <w:r w:rsidR="00651F78">
        <w:rPr>
          <w:rFonts w:asciiTheme="majorHAnsi" w:hAnsiTheme="majorHAnsi" w:cstheme="majorHAnsi"/>
          <w:szCs w:val="22"/>
        </w:rPr>
        <w:t xml:space="preserve"> post-evento</w:t>
      </w:r>
      <w:r w:rsidR="00EB2B6F">
        <w:rPr>
          <w:rFonts w:asciiTheme="majorHAnsi" w:hAnsiTheme="majorHAnsi" w:cstheme="majorHAnsi"/>
          <w:szCs w:val="22"/>
        </w:rPr>
        <w:t>, uno studio di pericolosità realizzato mediante modello SHALSTAB (</w:t>
      </w:r>
      <w:r w:rsidR="00EB2B6F" w:rsidRPr="001101A7">
        <w:rPr>
          <w:rFonts w:asciiTheme="majorHAnsi" w:hAnsiTheme="majorHAnsi" w:cstheme="majorHAnsi"/>
          <w:i/>
          <w:iCs/>
          <w:szCs w:val="22"/>
        </w:rPr>
        <w:t>Montgomery et al., 1994</w:t>
      </w:r>
      <w:r w:rsidR="00EB2B6F">
        <w:rPr>
          <w:rFonts w:asciiTheme="majorHAnsi" w:hAnsiTheme="majorHAnsi" w:cstheme="majorHAnsi"/>
          <w:szCs w:val="22"/>
        </w:rPr>
        <w:t xml:space="preserve">), </w:t>
      </w:r>
      <w:r w:rsidR="001101A7">
        <w:rPr>
          <w:rFonts w:asciiTheme="majorHAnsi" w:hAnsiTheme="majorHAnsi" w:cstheme="majorHAnsi"/>
          <w:szCs w:val="22"/>
        </w:rPr>
        <w:t xml:space="preserve">la </w:t>
      </w:r>
      <w:r w:rsidR="00EB2B6F">
        <w:rPr>
          <w:rFonts w:asciiTheme="majorHAnsi" w:hAnsiTheme="majorHAnsi" w:cstheme="majorHAnsi"/>
          <w:szCs w:val="22"/>
        </w:rPr>
        <w:t>ricostruzione delle geometrie di frana</w:t>
      </w:r>
      <w:r w:rsidR="001101A7">
        <w:rPr>
          <w:rFonts w:asciiTheme="majorHAnsi" w:hAnsiTheme="majorHAnsi" w:cstheme="majorHAnsi"/>
          <w:szCs w:val="22"/>
        </w:rPr>
        <w:t>,</w:t>
      </w:r>
      <w:r w:rsidR="00EB2B6F">
        <w:rPr>
          <w:rFonts w:asciiTheme="majorHAnsi" w:hAnsiTheme="majorHAnsi" w:cstheme="majorHAnsi"/>
          <w:szCs w:val="22"/>
        </w:rPr>
        <w:t xml:space="preserve"> contenute nel database SIFRAP</w:t>
      </w:r>
      <w:r w:rsidR="00651F78">
        <w:rPr>
          <w:rFonts w:asciiTheme="majorHAnsi" w:hAnsiTheme="majorHAnsi" w:cstheme="majorHAnsi"/>
          <w:szCs w:val="22"/>
        </w:rPr>
        <w:t xml:space="preserve"> (Sistema Informativo dei Fenomeni Franosi -</w:t>
      </w:r>
      <w:proofErr w:type="spellStart"/>
      <w:r w:rsidR="00651F78">
        <w:rPr>
          <w:rFonts w:asciiTheme="majorHAnsi" w:hAnsiTheme="majorHAnsi" w:cstheme="majorHAnsi"/>
          <w:szCs w:val="22"/>
        </w:rPr>
        <w:fldChar w:fldCharType="begin"/>
      </w:r>
      <w:r w:rsidR="00651F78">
        <w:rPr>
          <w:rFonts w:asciiTheme="majorHAnsi" w:hAnsiTheme="majorHAnsi" w:cstheme="majorHAnsi"/>
          <w:szCs w:val="22"/>
        </w:rPr>
        <w:instrText xml:space="preserve"> HYPERLINK "https://webgis.arpa.piemonte.it/Geoviewer2D/?config=other-configs/SIFRAP_config.json" </w:instrText>
      </w:r>
      <w:r w:rsidR="00651F78">
        <w:rPr>
          <w:rFonts w:asciiTheme="majorHAnsi" w:hAnsiTheme="majorHAnsi" w:cstheme="majorHAnsi"/>
          <w:szCs w:val="22"/>
        </w:rPr>
      </w:r>
      <w:r w:rsidR="00651F78">
        <w:rPr>
          <w:rFonts w:asciiTheme="majorHAnsi" w:hAnsiTheme="majorHAnsi" w:cstheme="majorHAnsi"/>
          <w:szCs w:val="22"/>
        </w:rPr>
        <w:fldChar w:fldCharType="separate"/>
      </w:r>
      <w:r w:rsidR="00651F78" w:rsidRPr="00651F78">
        <w:rPr>
          <w:rStyle w:val="Collegamentoipertestuale"/>
          <w:rFonts w:asciiTheme="majorHAnsi" w:hAnsiTheme="majorHAnsi" w:cstheme="majorHAnsi"/>
          <w:szCs w:val="22"/>
        </w:rPr>
        <w:t>WebGIS</w:t>
      </w:r>
      <w:proofErr w:type="spellEnd"/>
      <w:r w:rsidR="00651F78" w:rsidRPr="00651F78">
        <w:rPr>
          <w:rStyle w:val="Collegamentoipertestuale"/>
          <w:rFonts w:asciiTheme="majorHAnsi" w:hAnsiTheme="majorHAnsi" w:cstheme="majorHAnsi"/>
          <w:szCs w:val="22"/>
        </w:rPr>
        <w:t xml:space="preserve"> SI</w:t>
      </w:r>
      <w:r w:rsidR="00651F78" w:rsidRPr="00651F78">
        <w:rPr>
          <w:rStyle w:val="Collegamentoipertestuale"/>
          <w:rFonts w:asciiTheme="majorHAnsi" w:hAnsiTheme="majorHAnsi" w:cstheme="majorHAnsi"/>
          <w:szCs w:val="22"/>
        </w:rPr>
        <w:t>F</w:t>
      </w:r>
      <w:r w:rsidR="00651F78" w:rsidRPr="00651F78">
        <w:rPr>
          <w:rStyle w:val="Collegamentoipertestuale"/>
          <w:rFonts w:asciiTheme="majorHAnsi" w:hAnsiTheme="majorHAnsi" w:cstheme="majorHAnsi"/>
          <w:szCs w:val="22"/>
        </w:rPr>
        <w:t>RAP</w:t>
      </w:r>
      <w:r w:rsidR="00651F78">
        <w:rPr>
          <w:rFonts w:asciiTheme="majorHAnsi" w:hAnsiTheme="majorHAnsi" w:cstheme="majorHAnsi"/>
          <w:szCs w:val="22"/>
        </w:rPr>
        <w:fldChar w:fldCharType="end"/>
      </w:r>
      <w:r w:rsidR="00651F78">
        <w:rPr>
          <w:rFonts w:asciiTheme="majorHAnsi" w:hAnsiTheme="majorHAnsi" w:cstheme="majorHAnsi"/>
          <w:szCs w:val="22"/>
        </w:rPr>
        <w:t xml:space="preserve">). </w:t>
      </w:r>
      <w:r w:rsidR="00EB2B6F">
        <w:rPr>
          <w:rFonts w:asciiTheme="majorHAnsi" w:hAnsiTheme="majorHAnsi" w:cstheme="majorHAnsi"/>
          <w:szCs w:val="22"/>
        </w:rPr>
        <w:t xml:space="preserve">Sono inoltre disponibili i dati pluviometrici registrati durante l’evento. </w:t>
      </w:r>
    </w:p>
    <w:p w14:paraId="339A8E8A" w14:textId="5B9E6F59" w:rsidR="00883AB5" w:rsidRDefault="00883AB5" w:rsidP="00D44ACD">
      <w:pPr>
        <w:pStyle w:val="normalegian"/>
      </w:pPr>
    </w:p>
    <w:p w14:paraId="682295C0" w14:textId="616BD026" w:rsidR="00EB2B6F" w:rsidRPr="00145FE7" w:rsidRDefault="001101A7" w:rsidP="00145FE7">
      <w:pPr>
        <w:pStyle w:val="normalegian"/>
        <w:spacing w:line="276" w:lineRule="auto"/>
        <w:rPr>
          <w:rFonts w:asciiTheme="majorHAnsi" w:hAnsiTheme="majorHAnsi" w:cstheme="majorHAnsi"/>
          <w:szCs w:val="22"/>
        </w:rPr>
      </w:pPr>
      <w:r>
        <w:rPr>
          <w:rFonts w:asciiTheme="majorHAnsi" w:hAnsiTheme="majorHAnsi" w:cstheme="majorHAnsi"/>
          <w:szCs w:val="22"/>
        </w:rPr>
        <w:t>Partendo da una disamina della letteratura</w:t>
      </w:r>
      <w:r w:rsidR="00145FE7">
        <w:rPr>
          <w:rFonts w:asciiTheme="majorHAnsi" w:hAnsiTheme="majorHAnsi" w:cstheme="majorHAnsi"/>
          <w:szCs w:val="22"/>
        </w:rPr>
        <w:t xml:space="preserve">, </w:t>
      </w:r>
      <w:r w:rsidR="00EB2B6F" w:rsidRPr="00145FE7">
        <w:rPr>
          <w:rFonts w:asciiTheme="majorHAnsi" w:hAnsiTheme="majorHAnsi" w:cstheme="majorHAnsi"/>
          <w:szCs w:val="22"/>
        </w:rPr>
        <w:t>si propone:</w:t>
      </w:r>
    </w:p>
    <w:p w14:paraId="3D536D5A" w14:textId="6DCDADBC" w:rsidR="00EB2B6F" w:rsidRPr="00145FE7" w:rsidRDefault="001101A7" w:rsidP="00145FE7">
      <w:pPr>
        <w:pStyle w:val="normalegian"/>
        <w:numPr>
          <w:ilvl w:val="0"/>
          <w:numId w:val="8"/>
        </w:numPr>
        <w:spacing w:line="276" w:lineRule="auto"/>
        <w:rPr>
          <w:rFonts w:asciiTheme="majorHAnsi" w:hAnsiTheme="majorHAnsi" w:cstheme="majorHAnsi"/>
          <w:szCs w:val="22"/>
        </w:rPr>
      </w:pPr>
      <w:r>
        <w:rPr>
          <w:rFonts w:asciiTheme="majorHAnsi" w:hAnsiTheme="majorHAnsi" w:cstheme="majorHAnsi"/>
          <w:szCs w:val="22"/>
        </w:rPr>
        <w:t>la t</w:t>
      </w:r>
      <w:r w:rsidR="00EB2B6F" w:rsidRPr="00145FE7">
        <w:rPr>
          <w:rFonts w:asciiTheme="majorHAnsi" w:hAnsiTheme="majorHAnsi" w:cstheme="majorHAnsi"/>
          <w:szCs w:val="22"/>
        </w:rPr>
        <w:t>aratura del valore di permeabilità satura;</w:t>
      </w:r>
    </w:p>
    <w:p w14:paraId="419D61FE" w14:textId="51BF7A32" w:rsidR="00EB2B6F" w:rsidRPr="00145FE7" w:rsidRDefault="001101A7" w:rsidP="00145FE7">
      <w:pPr>
        <w:pStyle w:val="normalegian"/>
        <w:numPr>
          <w:ilvl w:val="0"/>
          <w:numId w:val="8"/>
        </w:numPr>
        <w:spacing w:line="276" w:lineRule="auto"/>
        <w:rPr>
          <w:rFonts w:asciiTheme="majorHAnsi" w:hAnsiTheme="majorHAnsi" w:cstheme="majorHAnsi"/>
          <w:szCs w:val="22"/>
        </w:rPr>
      </w:pPr>
      <w:r>
        <w:rPr>
          <w:rFonts w:asciiTheme="majorHAnsi" w:hAnsiTheme="majorHAnsi" w:cstheme="majorHAnsi"/>
          <w:szCs w:val="22"/>
        </w:rPr>
        <w:t>la t</w:t>
      </w:r>
      <w:r w:rsidR="00EB2B6F" w:rsidRPr="00145FE7">
        <w:rPr>
          <w:rFonts w:asciiTheme="majorHAnsi" w:hAnsiTheme="majorHAnsi" w:cstheme="majorHAnsi"/>
          <w:szCs w:val="22"/>
        </w:rPr>
        <w:t>aratura dei parametri geotecnici (coesione e angolo di attrito interno), tenendo conto:</w:t>
      </w:r>
    </w:p>
    <w:p w14:paraId="6A7D818F" w14:textId="49C72595" w:rsidR="00145FE7" w:rsidRPr="00145FE7" w:rsidRDefault="00145FE7" w:rsidP="00145FE7">
      <w:pPr>
        <w:pStyle w:val="normalegian"/>
        <w:numPr>
          <w:ilvl w:val="0"/>
          <w:numId w:val="10"/>
        </w:numPr>
        <w:spacing w:line="276" w:lineRule="auto"/>
        <w:rPr>
          <w:rFonts w:asciiTheme="majorHAnsi" w:hAnsiTheme="majorHAnsi" w:cstheme="majorHAnsi"/>
          <w:szCs w:val="22"/>
        </w:rPr>
      </w:pPr>
      <w:r w:rsidRPr="00145FE7">
        <w:rPr>
          <w:rFonts w:asciiTheme="majorHAnsi" w:hAnsiTheme="majorHAnsi" w:cstheme="majorHAnsi"/>
          <w:szCs w:val="22"/>
        </w:rPr>
        <w:t>d</w:t>
      </w:r>
      <w:r w:rsidR="00EB2B6F" w:rsidRPr="00145FE7">
        <w:rPr>
          <w:rFonts w:asciiTheme="majorHAnsi" w:hAnsiTheme="majorHAnsi" w:cstheme="majorHAnsi"/>
          <w:szCs w:val="22"/>
        </w:rPr>
        <w:t>ell</w:t>
      </w:r>
      <w:r w:rsidRPr="00145FE7">
        <w:rPr>
          <w:rFonts w:asciiTheme="majorHAnsi" w:hAnsiTheme="majorHAnsi" w:cstheme="majorHAnsi"/>
          <w:szCs w:val="22"/>
        </w:rPr>
        <w:t>’influenza della vegetazione</w:t>
      </w:r>
      <w:r>
        <w:rPr>
          <w:rFonts w:asciiTheme="majorHAnsi" w:hAnsiTheme="majorHAnsi" w:cstheme="majorHAnsi"/>
          <w:szCs w:val="22"/>
        </w:rPr>
        <w:t>,</w:t>
      </w:r>
      <w:r w:rsidRPr="00145FE7">
        <w:rPr>
          <w:rFonts w:asciiTheme="majorHAnsi" w:hAnsiTheme="majorHAnsi" w:cstheme="majorHAnsi"/>
          <w:szCs w:val="22"/>
        </w:rPr>
        <w:t xml:space="preserve"> la quale incide </w:t>
      </w:r>
      <w:r w:rsidRPr="00145FE7">
        <w:rPr>
          <w:rFonts w:asciiTheme="majorHAnsi" w:hAnsiTheme="majorHAnsi" w:cstheme="majorHAnsi"/>
          <w:szCs w:val="22"/>
        </w:rPr>
        <w:t>sia sull’entità dell’infiltrazione idrica all’interno del suolo, sia sulla coesione degli strati superficiali, per effetto della rete formata dagli apparati radicali</w:t>
      </w:r>
      <w:r w:rsidRPr="00145FE7">
        <w:rPr>
          <w:rFonts w:asciiTheme="majorHAnsi" w:hAnsiTheme="majorHAnsi" w:cstheme="majorHAnsi"/>
          <w:szCs w:val="22"/>
        </w:rPr>
        <w:t>;</w:t>
      </w:r>
    </w:p>
    <w:p w14:paraId="7E0C697F" w14:textId="03DBD56D" w:rsidR="00145FE7" w:rsidRPr="00145FE7" w:rsidRDefault="00145FE7" w:rsidP="00145FE7">
      <w:pPr>
        <w:pStyle w:val="normalegian"/>
        <w:numPr>
          <w:ilvl w:val="0"/>
          <w:numId w:val="10"/>
        </w:numPr>
        <w:spacing w:line="276" w:lineRule="auto"/>
        <w:rPr>
          <w:rFonts w:asciiTheme="majorHAnsi" w:hAnsiTheme="majorHAnsi" w:cstheme="majorHAnsi"/>
          <w:szCs w:val="22"/>
        </w:rPr>
      </w:pPr>
      <w:r w:rsidRPr="00145FE7">
        <w:rPr>
          <w:rFonts w:asciiTheme="majorHAnsi" w:hAnsiTheme="majorHAnsi" w:cstheme="majorHAnsi"/>
          <w:szCs w:val="22"/>
        </w:rPr>
        <w:t>della reciproca dipendenza esistente tra le caratteristiche di coesione e angolo di attrito interno;</w:t>
      </w:r>
    </w:p>
    <w:p w14:paraId="646F3960" w14:textId="1F925C85" w:rsidR="00145FE7" w:rsidRPr="00145FE7" w:rsidRDefault="00145FE7" w:rsidP="00145FE7">
      <w:pPr>
        <w:pStyle w:val="normalegian"/>
        <w:numPr>
          <w:ilvl w:val="0"/>
          <w:numId w:val="10"/>
        </w:numPr>
        <w:spacing w:line="276" w:lineRule="auto"/>
        <w:rPr>
          <w:rFonts w:asciiTheme="majorHAnsi" w:hAnsiTheme="majorHAnsi" w:cstheme="majorHAnsi"/>
          <w:szCs w:val="22"/>
        </w:rPr>
      </w:pPr>
      <w:r w:rsidRPr="00145FE7">
        <w:rPr>
          <w:rFonts w:asciiTheme="majorHAnsi" w:hAnsiTheme="majorHAnsi" w:cstheme="majorHAnsi"/>
          <w:szCs w:val="22"/>
        </w:rPr>
        <w:t>dell’effetto del grado di saturazione sui parametri geotecnici.</w:t>
      </w:r>
    </w:p>
    <w:p w14:paraId="2A1A87A6" w14:textId="6BE0363F" w:rsidR="00EB2B6F" w:rsidRDefault="00EB2B6F" w:rsidP="00145FE7">
      <w:pPr>
        <w:pStyle w:val="normalegian"/>
      </w:pPr>
    </w:p>
    <w:p w14:paraId="00FB923F" w14:textId="754FD2F3" w:rsidR="00883AB5" w:rsidRDefault="00883AB5" w:rsidP="00D44ACD">
      <w:pPr>
        <w:pStyle w:val="normalegian"/>
      </w:pPr>
    </w:p>
    <w:p w14:paraId="125CAF2A" w14:textId="2AE20396" w:rsidR="00145FE7" w:rsidRDefault="00651F78" w:rsidP="00D44ACD">
      <w:pPr>
        <w:pStyle w:val="normalegian"/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</w:pPr>
      <w:r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  <w:t>Riferimenti</w:t>
      </w:r>
      <w:r w:rsidR="00145FE7" w:rsidRPr="00145FE7"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  <w:t>:</w:t>
      </w:r>
    </w:p>
    <w:p w14:paraId="3BB04D49" w14:textId="77777777" w:rsidR="00651F78" w:rsidRDefault="00651F78" w:rsidP="00D44ACD">
      <w:pPr>
        <w:pStyle w:val="normalegian"/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</w:pPr>
    </w:p>
    <w:p w14:paraId="2D3E553F" w14:textId="3135D787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  <w:r w:rsidRPr="00651F78">
        <w:rPr>
          <w:rFonts w:asciiTheme="majorHAnsi" w:hAnsiTheme="majorHAnsi" w:cstheme="majorHAnsi"/>
          <w:sz w:val="20"/>
        </w:rPr>
        <w:t>Barbero S., Marchisio C. 1998. L’evento alluvionale del 2-6 novembre 1994. In: Eventi alluvionali in Piemonte, 42-53, Regione Piemonte, Torino.</w:t>
      </w:r>
    </w:p>
    <w:p w14:paraId="799A350D" w14:textId="2BF219DA" w:rsidR="00651F78" w:rsidRPr="00651F78" w:rsidRDefault="00651F78" w:rsidP="00D44ACD">
      <w:pPr>
        <w:pStyle w:val="normalegian"/>
        <w:rPr>
          <w:rFonts w:asciiTheme="majorHAnsi" w:hAnsiTheme="majorHAnsi" w:cstheme="majorHAnsi"/>
          <w:sz w:val="20"/>
        </w:rPr>
      </w:pPr>
    </w:p>
    <w:p w14:paraId="01D689DB" w14:textId="58EF18E0" w:rsidR="00651F78" w:rsidRPr="00651F78" w:rsidRDefault="00651F78" w:rsidP="00651F78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theme="majorHAnsi"/>
          <w:sz w:val="20"/>
          <w:szCs w:val="20"/>
          <w:lang w:eastAsia="it-IT"/>
        </w:rPr>
      </w:pPr>
      <w:r w:rsidRPr="00651F78">
        <w:rPr>
          <w:rFonts w:asciiTheme="majorHAnsi" w:eastAsia="Times New Roman" w:hAnsiTheme="majorHAnsi" w:cstheme="majorHAnsi"/>
          <w:sz w:val="20"/>
          <w:szCs w:val="20"/>
          <w:lang w:eastAsia="it-IT"/>
        </w:rPr>
        <w:t xml:space="preserve">Bischetti G.B., Chiaradia E.A. 2010. Calibration of distributed shallow landslide models in forested landscape. </w:t>
      </w:r>
      <w:r w:rsidRPr="00651F78">
        <w:rPr>
          <w:rFonts w:asciiTheme="majorHAnsi" w:eastAsia="Times New Roman" w:hAnsiTheme="majorHAnsi" w:cstheme="majorHAnsi"/>
          <w:sz w:val="20"/>
          <w:szCs w:val="20"/>
          <w:lang w:eastAsia="it-IT"/>
        </w:rPr>
        <w:t xml:space="preserve">J. of Ag. Eng. - Riv. di Ing. </w:t>
      </w:r>
      <w:proofErr w:type="spellStart"/>
      <w:r w:rsidRPr="00651F78">
        <w:rPr>
          <w:rFonts w:asciiTheme="majorHAnsi" w:eastAsia="Times New Roman" w:hAnsiTheme="majorHAnsi" w:cstheme="majorHAnsi"/>
          <w:sz w:val="20"/>
          <w:szCs w:val="20"/>
          <w:lang w:eastAsia="it-IT"/>
        </w:rPr>
        <w:t>Agr</w:t>
      </w:r>
      <w:proofErr w:type="spellEnd"/>
      <w:r w:rsidRPr="00651F78">
        <w:rPr>
          <w:rFonts w:asciiTheme="majorHAnsi" w:eastAsia="Times New Roman" w:hAnsiTheme="majorHAnsi" w:cstheme="majorHAnsi"/>
          <w:sz w:val="20"/>
          <w:szCs w:val="20"/>
          <w:lang w:eastAsia="it-IT"/>
        </w:rPr>
        <w:t>. (2010), 3, 23-35</w:t>
      </w:r>
    </w:p>
    <w:p w14:paraId="26478D29" w14:textId="77777777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  <w:lang w:val="en-GB"/>
        </w:rPr>
      </w:pPr>
    </w:p>
    <w:p w14:paraId="358B9801" w14:textId="555ACC5E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  <w:r w:rsidRPr="00651F78">
        <w:rPr>
          <w:rFonts w:asciiTheme="majorHAnsi" w:hAnsiTheme="majorHAnsi" w:cstheme="majorHAnsi"/>
          <w:sz w:val="20"/>
        </w:rPr>
        <w:t xml:space="preserve">Borga M., Dalla Fontana G., Da Ros D., Marchi L. 1998. </w:t>
      </w:r>
      <w:r w:rsidRPr="00651F78">
        <w:rPr>
          <w:rFonts w:asciiTheme="majorHAnsi" w:hAnsiTheme="majorHAnsi" w:cstheme="majorHAnsi"/>
          <w:sz w:val="20"/>
          <w:lang w:val="en-GB"/>
        </w:rPr>
        <w:t xml:space="preserve">Shallow landslide hazard assessment using a physically based model and digital elevation data. </w:t>
      </w:r>
      <w:proofErr w:type="spellStart"/>
      <w:r w:rsidRPr="00651F78">
        <w:rPr>
          <w:rFonts w:asciiTheme="majorHAnsi" w:hAnsiTheme="majorHAnsi" w:cstheme="majorHAnsi"/>
          <w:sz w:val="20"/>
        </w:rPr>
        <w:t>Environmental</w:t>
      </w:r>
      <w:proofErr w:type="spellEnd"/>
      <w:r w:rsidRPr="00651F78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651F78">
        <w:rPr>
          <w:rFonts w:asciiTheme="majorHAnsi" w:hAnsiTheme="majorHAnsi" w:cstheme="majorHAnsi"/>
          <w:sz w:val="20"/>
        </w:rPr>
        <w:t>Geology</w:t>
      </w:r>
      <w:proofErr w:type="spellEnd"/>
      <w:r w:rsidRPr="00651F78">
        <w:rPr>
          <w:rFonts w:asciiTheme="majorHAnsi" w:hAnsiTheme="majorHAnsi" w:cstheme="majorHAnsi"/>
          <w:sz w:val="20"/>
        </w:rPr>
        <w:t>, 35, 81-88</w:t>
      </w:r>
      <w:r w:rsidRPr="00651F78">
        <w:rPr>
          <w:rFonts w:asciiTheme="majorHAnsi" w:hAnsiTheme="majorHAnsi" w:cstheme="majorHAnsi"/>
          <w:sz w:val="20"/>
        </w:rPr>
        <w:t>.</w:t>
      </w:r>
    </w:p>
    <w:p w14:paraId="175F0FE3" w14:textId="77777777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</w:p>
    <w:p w14:paraId="56B1E1FB" w14:textId="34F133DC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  <w:r w:rsidRPr="00651F78">
        <w:rPr>
          <w:rFonts w:asciiTheme="majorHAnsi" w:hAnsiTheme="majorHAnsi" w:cstheme="majorHAnsi"/>
          <w:sz w:val="20"/>
        </w:rPr>
        <w:t xml:space="preserve">Borga M., Dalla Fontana G., </w:t>
      </w:r>
      <w:proofErr w:type="spellStart"/>
      <w:r w:rsidRPr="00651F78">
        <w:rPr>
          <w:rFonts w:asciiTheme="majorHAnsi" w:hAnsiTheme="majorHAnsi" w:cstheme="majorHAnsi"/>
          <w:sz w:val="20"/>
        </w:rPr>
        <w:t>Cazorzi</w:t>
      </w:r>
      <w:proofErr w:type="spellEnd"/>
      <w:r w:rsidRPr="00651F78">
        <w:rPr>
          <w:rFonts w:asciiTheme="majorHAnsi" w:hAnsiTheme="majorHAnsi" w:cstheme="majorHAnsi"/>
          <w:sz w:val="20"/>
        </w:rPr>
        <w:t xml:space="preserve"> F. 2002. </w:t>
      </w:r>
      <w:r w:rsidRPr="00651F78">
        <w:rPr>
          <w:rFonts w:asciiTheme="majorHAnsi" w:hAnsiTheme="majorHAnsi" w:cstheme="majorHAnsi"/>
          <w:sz w:val="20"/>
          <w:lang w:val="en-GB"/>
        </w:rPr>
        <w:t xml:space="preserve">Analysis of topographic and climatic control on rainfall-triggered shallow </w:t>
      </w:r>
      <w:proofErr w:type="spellStart"/>
      <w:r w:rsidRPr="00651F78">
        <w:rPr>
          <w:rFonts w:asciiTheme="majorHAnsi" w:hAnsiTheme="majorHAnsi" w:cstheme="majorHAnsi"/>
          <w:sz w:val="20"/>
          <w:lang w:val="en-GB"/>
        </w:rPr>
        <w:t>landsliding</w:t>
      </w:r>
      <w:proofErr w:type="spellEnd"/>
      <w:r w:rsidRPr="00651F78">
        <w:rPr>
          <w:rFonts w:asciiTheme="majorHAnsi" w:hAnsiTheme="majorHAnsi" w:cstheme="majorHAnsi"/>
          <w:sz w:val="20"/>
          <w:lang w:val="en-GB"/>
        </w:rPr>
        <w:t xml:space="preserve"> using a quasi-dynamic wetness index. </w:t>
      </w:r>
      <w:r w:rsidRPr="00651F78">
        <w:rPr>
          <w:rFonts w:asciiTheme="majorHAnsi" w:hAnsiTheme="majorHAnsi" w:cstheme="majorHAnsi"/>
          <w:sz w:val="20"/>
        </w:rPr>
        <w:t xml:space="preserve">Journal of </w:t>
      </w:r>
      <w:proofErr w:type="spellStart"/>
      <w:r w:rsidRPr="00651F78">
        <w:rPr>
          <w:rFonts w:asciiTheme="majorHAnsi" w:hAnsiTheme="majorHAnsi" w:cstheme="majorHAnsi"/>
          <w:sz w:val="20"/>
        </w:rPr>
        <w:t>Hydrology</w:t>
      </w:r>
      <w:proofErr w:type="spellEnd"/>
      <w:r w:rsidRPr="00651F78">
        <w:rPr>
          <w:rFonts w:asciiTheme="majorHAnsi" w:hAnsiTheme="majorHAnsi" w:cstheme="majorHAnsi"/>
          <w:sz w:val="20"/>
        </w:rPr>
        <w:t>, 268, 56-71.</w:t>
      </w:r>
    </w:p>
    <w:p w14:paraId="245F41D6" w14:textId="756D6A15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</w:p>
    <w:p w14:paraId="018BA271" w14:textId="4A64D184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  <w:r w:rsidRPr="00651F78">
        <w:rPr>
          <w:rFonts w:asciiTheme="majorHAnsi" w:hAnsiTheme="majorHAnsi" w:cstheme="majorHAnsi"/>
          <w:sz w:val="20"/>
        </w:rPr>
        <w:t xml:space="preserve">Campus S., Nicolò G., </w:t>
      </w:r>
      <w:proofErr w:type="spellStart"/>
      <w:r w:rsidRPr="00651F78">
        <w:rPr>
          <w:rFonts w:asciiTheme="majorHAnsi" w:hAnsiTheme="majorHAnsi" w:cstheme="majorHAnsi"/>
          <w:sz w:val="20"/>
        </w:rPr>
        <w:t>Rabuffetti</w:t>
      </w:r>
      <w:proofErr w:type="spellEnd"/>
      <w:r w:rsidRPr="00651F78">
        <w:rPr>
          <w:rFonts w:asciiTheme="majorHAnsi" w:hAnsiTheme="majorHAnsi" w:cstheme="majorHAnsi"/>
          <w:sz w:val="20"/>
        </w:rPr>
        <w:t xml:space="preserve"> D. 2005. Le frane riguardanti la coltre superficiale. In: Dalla valutazione alla previsione dei rischi naturali, 89-98, ARPA Piemonte.</w:t>
      </w:r>
    </w:p>
    <w:p w14:paraId="18C69071" w14:textId="14A01093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</w:p>
    <w:p w14:paraId="5BA8A2DB" w14:textId="3073E81E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  <w:proofErr w:type="spellStart"/>
      <w:r w:rsidRPr="00651F78">
        <w:rPr>
          <w:rFonts w:asciiTheme="majorHAnsi" w:hAnsiTheme="majorHAnsi" w:cstheme="majorHAnsi"/>
          <w:sz w:val="20"/>
          <w:lang w:val="en-GB"/>
        </w:rPr>
        <w:t>Fredlund</w:t>
      </w:r>
      <w:proofErr w:type="spellEnd"/>
      <w:r w:rsidRPr="00651F78">
        <w:rPr>
          <w:rFonts w:asciiTheme="majorHAnsi" w:hAnsiTheme="majorHAnsi" w:cstheme="majorHAnsi"/>
          <w:sz w:val="20"/>
          <w:lang w:val="en-GB"/>
        </w:rPr>
        <w:t xml:space="preserve">, D.G., </w:t>
      </w:r>
      <w:proofErr w:type="spellStart"/>
      <w:r w:rsidRPr="00651F78">
        <w:rPr>
          <w:rFonts w:asciiTheme="majorHAnsi" w:hAnsiTheme="majorHAnsi" w:cstheme="majorHAnsi"/>
          <w:sz w:val="20"/>
          <w:lang w:val="en-GB"/>
        </w:rPr>
        <w:t>Rahardjo</w:t>
      </w:r>
      <w:proofErr w:type="spellEnd"/>
      <w:r w:rsidRPr="00651F78">
        <w:rPr>
          <w:rFonts w:asciiTheme="majorHAnsi" w:hAnsiTheme="majorHAnsi" w:cstheme="majorHAnsi"/>
          <w:sz w:val="20"/>
          <w:lang w:val="en-GB"/>
        </w:rPr>
        <w:t xml:space="preserve">, H. 1993. Soil Mechanics for unsaturated Soils. </w:t>
      </w:r>
      <w:r w:rsidRPr="00651F78">
        <w:rPr>
          <w:rFonts w:asciiTheme="majorHAnsi" w:hAnsiTheme="majorHAnsi" w:cstheme="majorHAnsi"/>
          <w:sz w:val="20"/>
        </w:rPr>
        <w:t xml:space="preserve">John Wiley &amp; </w:t>
      </w:r>
      <w:proofErr w:type="spellStart"/>
      <w:r w:rsidRPr="00651F78">
        <w:rPr>
          <w:rFonts w:asciiTheme="majorHAnsi" w:hAnsiTheme="majorHAnsi" w:cstheme="majorHAnsi"/>
          <w:sz w:val="20"/>
        </w:rPr>
        <w:t>Sons</w:t>
      </w:r>
      <w:proofErr w:type="spellEnd"/>
      <w:r w:rsidRPr="00651F78">
        <w:rPr>
          <w:rFonts w:asciiTheme="majorHAnsi" w:hAnsiTheme="majorHAnsi" w:cstheme="majorHAnsi"/>
          <w:sz w:val="20"/>
        </w:rPr>
        <w:t>.</w:t>
      </w:r>
    </w:p>
    <w:p w14:paraId="699CA289" w14:textId="3914413B" w:rsidR="00651F78" w:rsidRPr="00651F78" w:rsidRDefault="00651F78" w:rsidP="00D44ACD">
      <w:pPr>
        <w:pStyle w:val="normalegian"/>
        <w:rPr>
          <w:rFonts w:asciiTheme="majorHAnsi" w:hAnsiTheme="majorHAnsi" w:cstheme="majorHAnsi"/>
          <w:sz w:val="20"/>
        </w:rPr>
      </w:pPr>
    </w:p>
    <w:p w14:paraId="591737A5" w14:textId="6AF2EDE6" w:rsidR="00651F78" w:rsidRPr="00651F78" w:rsidRDefault="00651F78" w:rsidP="00D44ACD">
      <w:pPr>
        <w:pStyle w:val="normalegian"/>
        <w:rPr>
          <w:rFonts w:asciiTheme="majorHAnsi" w:hAnsiTheme="majorHAnsi" w:cstheme="majorHAnsi"/>
          <w:sz w:val="20"/>
        </w:rPr>
      </w:pPr>
      <w:r w:rsidRPr="00651F78">
        <w:rPr>
          <w:rFonts w:asciiTheme="majorHAnsi" w:hAnsiTheme="majorHAnsi" w:cstheme="majorHAnsi"/>
          <w:sz w:val="20"/>
        </w:rPr>
        <w:t xml:space="preserve">Kim M.S., </w:t>
      </w:r>
      <w:proofErr w:type="spellStart"/>
      <w:r w:rsidRPr="00651F78">
        <w:rPr>
          <w:rFonts w:asciiTheme="majorHAnsi" w:hAnsiTheme="majorHAnsi" w:cstheme="majorHAnsi"/>
          <w:sz w:val="20"/>
        </w:rPr>
        <w:t>Onda</w:t>
      </w:r>
      <w:proofErr w:type="spellEnd"/>
      <w:r w:rsidRPr="00651F78">
        <w:rPr>
          <w:rFonts w:asciiTheme="majorHAnsi" w:hAnsiTheme="majorHAnsi" w:cstheme="majorHAnsi"/>
          <w:sz w:val="20"/>
        </w:rPr>
        <w:t xml:space="preserve"> Y., Kim J.K. 2015. Improvement of shallow landslide prediction accuracy using soil parametrisation for a granite area in South Korea. </w:t>
      </w:r>
      <w:r w:rsidRPr="00651F78">
        <w:rPr>
          <w:rFonts w:asciiTheme="majorHAnsi" w:hAnsiTheme="majorHAnsi" w:cstheme="majorHAnsi"/>
          <w:sz w:val="20"/>
        </w:rPr>
        <w:t>Nat. Hazards Earth Syst. Sci. Discuss., 3, 227–267</w:t>
      </w:r>
      <w:r w:rsidRPr="00651F78">
        <w:rPr>
          <w:rFonts w:asciiTheme="majorHAnsi" w:hAnsiTheme="majorHAnsi" w:cstheme="majorHAnsi"/>
          <w:sz w:val="20"/>
        </w:rPr>
        <w:t>.</w:t>
      </w:r>
    </w:p>
    <w:p w14:paraId="727E4D56" w14:textId="7269CF41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  <w:lang w:val="en-GB"/>
        </w:rPr>
      </w:pPr>
    </w:p>
    <w:p w14:paraId="6040E9EC" w14:textId="7AB1CEEA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  <w:r w:rsidRPr="00651F78">
        <w:rPr>
          <w:rFonts w:asciiTheme="majorHAnsi" w:hAnsiTheme="majorHAnsi" w:cstheme="majorHAnsi"/>
          <w:sz w:val="20"/>
          <w:lang w:val="en-GB"/>
        </w:rPr>
        <w:t xml:space="preserve">Montgomery D.R., Dietrich W.E. 1994. A </w:t>
      </w:r>
      <w:proofErr w:type="spellStart"/>
      <w:r w:rsidRPr="00651F78">
        <w:rPr>
          <w:rFonts w:asciiTheme="majorHAnsi" w:hAnsiTheme="majorHAnsi" w:cstheme="majorHAnsi"/>
          <w:sz w:val="20"/>
          <w:lang w:val="en-GB"/>
        </w:rPr>
        <w:t>phisically</w:t>
      </w:r>
      <w:proofErr w:type="spellEnd"/>
      <w:r w:rsidRPr="00651F78">
        <w:rPr>
          <w:rFonts w:asciiTheme="majorHAnsi" w:hAnsiTheme="majorHAnsi" w:cstheme="majorHAnsi"/>
          <w:sz w:val="20"/>
          <w:lang w:val="en-GB"/>
        </w:rPr>
        <w:t xml:space="preserve"> based model for the topographic control on shallow </w:t>
      </w:r>
      <w:proofErr w:type="spellStart"/>
      <w:r w:rsidRPr="00651F78">
        <w:rPr>
          <w:rFonts w:asciiTheme="majorHAnsi" w:hAnsiTheme="majorHAnsi" w:cstheme="majorHAnsi"/>
          <w:sz w:val="20"/>
          <w:lang w:val="en-GB"/>
        </w:rPr>
        <w:t>landsliding</w:t>
      </w:r>
      <w:proofErr w:type="spellEnd"/>
      <w:r w:rsidRPr="00651F78">
        <w:rPr>
          <w:rFonts w:asciiTheme="majorHAnsi" w:hAnsiTheme="majorHAnsi" w:cstheme="majorHAnsi"/>
          <w:sz w:val="20"/>
          <w:lang w:val="en-GB"/>
        </w:rPr>
        <w:t xml:space="preserve">. </w:t>
      </w:r>
      <w:r w:rsidRPr="00651F78">
        <w:rPr>
          <w:rFonts w:asciiTheme="majorHAnsi" w:hAnsiTheme="majorHAnsi" w:cstheme="majorHAnsi"/>
          <w:sz w:val="20"/>
        </w:rPr>
        <w:t xml:space="preserve">Water </w:t>
      </w:r>
      <w:proofErr w:type="spellStart"/>
      <w:r w:rsidRPr="00651F78">
        <w:rPr>
          <w:rFonts w:asciiTheme="majorHAnsi" w:hAnsiTheme="majorHAnsi" w:cstheme="majorHAnsi"/>
          <w:sz w:val="20"/>
        </w:rPr>
        <w:t>Resources</w:t>
      </w:r>
      <w:proofErr w:type="spellEnd"/>
      <w:r w:rsidRPr="00651F78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651F78">
        <w:rPr>
          <w:rFonts w:asciiTheme="majorHAnsi" w:hAnsiTheme="majorHAnsi" w:cstheme="majorHAnsi"/>
          <w:sz w:val="20"/>
        </w:rPr>
        <w:t>Research</w:t>
      </w:r>
      <w:proofErr w:type="spellEnd"/>
      <w:r w:rsidRPr="00651F78">
        <w:rPr>
          <w:rFonts w:asciiTheme="majorHAnsi" w:hAnsiTheme="majorHAnsi" w:cstheme="majorHAnsi"/>
          <w:sz w:val="20"/>
        </w:rPr>
        <w:t>, 30, 1153-1171.</w:t>
      </w:r>
    </w:p>
    <w:p w14:paraId="125BEAA9" w14:textId="6B460E6A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</w:p>
    <w:p w14:paraId="79A3DB1C" w14:textId="3FF466EF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  <w:proofErr w:type="spellStart"/>
      <w:r w:rsidRPr="00651F78">
        <w:rPr>
          <w:rFonts w:asciiTheme="majorHAnsi" w:hAnsiTheme="majorHAnsi" w:cstheme="majorHAnsi"/>
          <w:sz w:val="20"/>
          <w:lang w:val="en-GB"/>
        </w:rPr>
        <w:t>Montrasio</w:t>
      </w:r>
      <w:proofErr w:type="spellEnd"/>
      <w:r w:rsidRPr="00651F78">
        <w:rPr>
          <w:rFonts w:asciiTheme="majorHAnsi" w:hAnsiTheme="majorHAnsi" w:cstheme="majorHAnsi"/>
          <w:sz w:val="20"/>
          <w:lang w:val="en-GB"/>
        </w:rPr>
        <w:t xml:space="preserve"> L., Valentino R. 2008. A model for triggering mechanisms of shallow landslides. </w:t>
      </w:r>
      <w:proofErr w:type="spellStart"/>
      <w:r w:rsidRPr="00651F78">
        <w:rPr>
          <w:rFonts w:asciiTheme="majorHAnsi" w:hAnsiTheme="majorHAnsi" w:cstheme="majorHAnsi"/>
          <w:sz w:val="20"/>
        </w:rPr>
        <w:t>Nat</w:t>
      </w:r>
      <w:proofErr w:type="spellEnd"/>
      <w:r w:rsidRPr="00651F78">
        <w:rPr>
          <w:rFonts w:asciiTheme="majorHAnsi" w:hAnsiTheme="majorHAnsi" w:cstheme="majorHAnsi"/>
          <w:sz w:val="20"/>
        </w:rPr>
        <w:t xml:space="preserve">. Hazards Earth </w:t>
      </w:r>
      <w:proofErr w:type="spellStart"/>
      <w:r w:rsidRPr="00651F78">
        <w:rPr>
          <w:rFonts w:asciiTheme="majorHAnsi" w:hAnsiTheme="majorHAnsi" w:cstheme="majorHAnsi"/>
          <w:sz w:val="20"/>
        </w:rPr>
        <w:t>Syst</w:t>
      </w:r>
      <w:proofErr w:type="spellEnd"/>
      <w:r w:rsidRPr="00651F78">
        <w:rPr>
          <w:rFonts w:asciiTheme="majorHAnsi" w:hAnsiTheme="majorHAnsi" w:cstheme="majorHAnsi"/>
          <w:sz w:val="20"/>
        </w:rPr>
        <w:t>. Sci., 8, 1149-1159.</w:t>
      </w:r>
    </w:p>
    <w:p w14:paraId="1E1DB06C" w14:textId="7405F1A7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</w:p>
    <w:p w14:paraId="23148C61" w14:textId="125E6C93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  <w:proofErr w:type="spellStart"/>
      <w:r w:rsidRPr="00651F78">
        <w:rPr>
          <w:rFonts w:asciiTheme="majorHAnsi" w:hAnsiTheme="majorHAnsi" w:cstheme="majorHAnsi"/>
          <w:sz w:val="20"/>
          <w:lang w:val="en-GB"/>
        </w:rPr>
        <w:t>Rigon</w:t>
      </w:r>
      <w:proofErr w:type="spellEnd"/>
      <w:r w:rsidRPr="00651F78">
        <w:rPr>
          <w:rFonts w:asciiTheme="majorHAnsi" w:hAnsiTheme="majorHAnsi" w:cstheme="majorHAnsi"/>
          <w:sz w:val="20"/>
          <w:lang w:val="en-GB"/>
        </w:rPr>
        <w:t xml:space="preserve"> R., Bertoldi G., Over T.M. 2006. </w:t>
      </w:r>
      <w:proofErr w:type="spellStart"/>
      <w:r w:rsidRPr="00651F78">
        <w:rPr>
          <w:rFonts w:asciiTheme="majorHAnsi" w:hAnsiTheme="majorHAnsi" w:cstheme="majorHAnsi"/>
          <w:sz w:val="20"/>
          <w:lang w:val="en-GB"/>
        </w:rPr>
        <w:t>GEOtop</w:t>
      </w:r>
      <w:proofErr w:type="spellEnd"/>
      <w:r w:rsidRPr="00651F78">
        <w:rPr>
          <w:rFonts w:asciiTheme="majorHAnsi" w:hAnsiTheme="majorHAnsi" w:cstheme="majorHAnsi"/>
          <w:sz w:val="20"/>
          <w:lang w:val="en-GB"/>
        </w:rPr>
        <w:t xml:space="preserve">: A Distributed Hydrological Model with Coupled Water and Energy Budgets. </w:t>
      </w:r>
      <w:r w:rsidRPr="00651F78">
        <w:rPr>
          <w:rFonts w:asciiTheme="majorHAnsi" w:hAnsiTheme="majorHAnsi" w:cstheme="majorHAnsi"/>
          <w:sz w:val="20"/>
        </w:rPr>
        <w:t xml:space="preserve">Journal of </w:t>
      </w:r>
      <w:proofErr w:type="spellStart"/>
      <w:r w:rsidRPr="00651F78">
        <w:rPr>
          <w:rFonts w:asciiTheme="majorHAnsi" w:hAnsiTheme="majorHAnsi" w:cstheme="majorHAnsi"/>
          <w:sz w:val="20"/>
        </w:rPr>
        <w:t>Hydrometeorology</w:t>
      </w:r>
      <w:proofErr w:type="spellEnd"/>
      <w:r w:rsidRPr="00651F78">
        <w:rPr>
          <w:rFonts w:asciiTheme="majorHAnsi" w:hAnsiTheme="majorHAnsi" w:cstheme="majorHAnsi"/>
          <w:sz w:val="20"/>
        </w:rPr>
        <w:t>, 7, 371-388.</w:t>
      </w:r>
    </w:p>
    <w:p w14:paraId="4B77F00F" w14:textId="5341532E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</w:p>
    <w:p w14:paraId="0C20DC7D" w14:textId="064CF6D3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  <w:r w:rsidRPr="00651F78">
        <w:rPr>
          <w:rFonts w:asciiTheme="majorHAnsi" w:hAnsiTheme="majorHAnsi" w:cstheme="majorHAnsi"/>
          <w:sz w:val="20"/>
        </w:rPr>
        <w:t xml:space="preserve">Rosso R., Rulli M.C., Vannucchi G. 2006. </w:t>
      </w:r>
      <w:r w:rsidRPr="00651F78">
        <w:rPr>
          <w:rFonts w:asciiTheme="majorHAnsi" w:hAnsiTheme="majorHAnsi" w:cstheme="majorHAnsi"/>
          <w:sz w:val="20"/>
          <w:lang w:val="en-GB"/>
        </w:rPr>
        <w:t xml:space="preserve">A physically based model for the hydrologic control on shallow </w:t>
      </w:r>
      <w:proofErr w:type="spellStart"/>
      <w:r w:rsidRPr="00651F78">
        <w:rPr>
          <w:rFonts w:asciiTheme="majorHAnsi" w:hAnsiTheme="majorHAnsi" w:cstheme="majorHAnsi"/>
          <w:sz w:val="20"/>
          <w:lang w:val="en-GB"/>
        </w:rPr>
        <w:t>landsliding</w:t>
      </w:r>
      <w:proofErr w:type="spellEnd"/>
      <w:r w:rsidRPr="00651F78">
        <w:rPr>
          <w:rFonts w:asciiTheme="majorHAnsi" w:hAnsiTheme="majorHAnsi" w:cstheme="majorHAnsi"/>
          <w:sz w:val="20"/>
          <w:lang w:val="en-GB"/>
        </w:rPr>
        <w:t xml:space="preserve">. </w:t>
      </w:r>
      <w:r w:rsidRPr="00651F78">
        <w:rPr>
          <w:rFonts w:asciiTheme="majorHAnsi" w:hAnsiTheme="majorHAnsi" w:cstheme="majorHAnsi"/>
          <w:sz w:val="20"/>
        </w:rPr>
        <w:t xml:space="preserve">Water </w:t>
      </w:r>
      <w:proofErr w:type="spellStart"/>
      <w:r w:rsidRPr="00651F78">
        <w:rPr>
          <w:rFonts w:asciiTheme="majorHAnsi" w:hAnsiTheme="majorHAnsi" w:cstheme="majorHAnsi"/>
          <w:sz w:val="20"/>
        </w:rPr>
        <w:t>Resources</w:t>
      </w:r>
      <w:proofErr w:type="spellEnd"/>
      <w:r w:rsidRPr="00651F78">
        <w:rPr>
          <w:rFonts w:asciiTheme="majorHAnsi" w:hAnsiTheme="majorHAnsi" w:cstheme="majorHAnsi"/>
          <w:sz w:val="20"/>
        </w:rPr>
        <w:t xml:space="preserve"> </w:t>
      </w:r>
      <w:proofErr w:type="spellStart"/>
      <w:r w:rsidRPr="00651F78">
        <w:rPr>
          <w:rFonts w:asciiTheme="majorHAnsi" w:hAnsiTheme="majorHAnsi" w:cstheme="majorHAnsi"/>
          <w:sz w:val="20"/>
        </w:rPr>
        <w:t>Research</w:t>
      </w:r>
      <w:proofErr w:type="spellEnd"/>
      <w:r w:rsidRPr="00651F78">
        <w:rPr>
          <w:rFonts w:asciiTheme="majorHAnsi" w:hAnsiTheme="majorHAnsi" w:cstheme="majorHAnsi"/>
          <w:sz w:val="20"/>
        </w:rPr>
        <w:t>, 42.</w:t>
      </w:r>
    </w:p>
    <w:p w14:paraId="51A5A629" w14:textId="049D7AF5" w:rsidR="00145FE7" w:rsidRPr="00651F78" w:rsidRDefault="00145FE7" w:rsidP="00D44ACD">
      <w:pPr>
        <w:pStyle w:val="normalegian"/>
        <w:rPr>
          <w:rFonts w:asciiTheme="majorHAnsi" w:hAnsiTheme="majorHAnsi" w:cstheme="majorHAnsi"/>
          <w:sz w:val="20"/>
        </w:rPr>
      </w:pPr>
    </w:p>
    <w:p w14:paraId="2882B9C9" w14:textId="2890CF7C" w:rsidR="00651F78" w:rsidRPr="00651F78" w:rsidRDefault="00651F78" w:rsidP="00D44ACD">
      <w:pPr>
        <w:pStyle w:val="normalegian"/>
        <w:rPr>
          <w:rFonts w:asciiTheme="majorHAnsi" w:hAnsiTheme="majorHAnsi" w:cstheme="majorHAnsi"/>
          <w:sz w:val="20"/>
        </w:rPr>
      </w:pPr>
      <w:r w:rsidRPr="00651F78">
        <w:rPr>
          <w:rFonts w:asciiTheme="majorHAnsi" w:hAnsiTheme="majorHAnsi" w:cstheme="majorHAnsi"/>
          <w:sz w:val="20"/>
        </w:rPr>
        <w:t xml:space="preserve">Shepheard C.J., Vardanega P.J., Holcombe E.A., Hen-Jones R., De Luca F. 2019. Minding the geotechnical data gap: appraisal of the variability of key soil parameters for slope stability modelling in Saint Lucia. </w:t>
      </w:r>
      <w:r w:rsidRPr="00651F78">
        <w:rPr>
          <w:rFonts w:asciiTheme="majorHAnsi" w:hAnsiTheme="majorHAnsi" w:cstheme="majorHAnsi"/>
          <w:sz w:val="20"/>
        </w:rPr>
        <w:t>Bulletin of Engineering Geology and the Environment</w:t>
      </w:r>
      <w:r w:rsidRPr="00651F78">
        <w:rPr>
          <w:rFonts w:asciiTheme="majorHAnsi" w:hAnsiTheme="majorHAnsi" w:cstheme="majorHAnsi"/>
          <w:sz w:val="20"/>
        </w:rPr>
        <w:t xml:space="preserve">, </w:t>
      </w:r>
      <w:r w:rsidRPr="00651F78">
        <w:rPr>
          <w:rFonts w:asciiTheme="majorHAnsi" w:hAnsiTheme="majorHAnsi" w:cstheme="majorHAnsi"/>
          <w:sz w:val="20"/>
        </w:rPr>
        <w:t>78:4851–4864</w:t>
      </w:r>
      <w:r w:rsidRPr="00651F78">
        <w:rPr>
          <w:rFonts w:asciiTheme="majorHAnsi" w:hAnsiTheme="majorHAnsi" w:cstheme="majorHAnsi"/>
          <w:sz w:val="20"/>
        </w:rPr>
        <w:t>.</w:t>
      </w:r>
    </w:p>
    <w:p w14:paraId="06FE3054" w14:textId="77777777" w:rsidR="00145FE7" w:rsidRPr="00651F78" w:rsidRDefault="00145FE7" w:rsidP="00D44ACD">
      <w:pPr>
        <w:pStyle w:val="normalegian"/>
        <w:rPr>
          <w:sz w:val="23"/>
          <w:szCs w:val="23"/>
          <w:lang w:val="en-GB"/>
        </w:rPr>
      </w:pPr>
    </w:p>
    <w:p w14:paraId="00501924" w14:textId="77777777" w:rsidR="00145FE7" w:rsidRPr="00651F78" w:rsidRDefault="00145FE7" w:rsidP="00D44ACD">
      <w:pPr>
        <w:pStyle w:val="normalegian"/>
        <w:rPr>
          <w:rFonts w:asciiTheme="majorHAnsi" w:eastAsiaTheme="minorHAnsi" w:hAnsiTheme="majorHAnsi" w:cstheme="majorHAnsi"/>
          <w:b/>
          <w:bCs/>
          <w:sz w:val="24"/>
          <w:szCs w:val="24"/>
          <w:lang w:val="en-GB" w:eastAsia="en-US"/>
        </w:rPr>
      </w:pPr>
    </w:p>
    <w:p w14:paraId="27797DDA" w14:textId="77777777" w:rsidR="00145FE7" w:rsidRPr="00651F78" w:rsidRDefault="00145FE7" w:rsidP="00D44ACD">
      <w:pPr>
        <w:pStyle w:val="normalegian"/>
        <w:rPr>
          <w:lang w:val="en-GB"/>
        </w:rPr>
      </w:pPr>
    </w:p>
    <w:p w14:paraId="6C82C5AE" w14:textId="77777777" w:rsidR="006E5FCD" w:rsidRPr="00651F78" w:rsidRDefault="006E5FCD" w:rsidP="00D44ACD">
      <w:pPr>
        <w:pStyle w:val="normalegian"/>
        <w:rPr>
          <w:lang w:val="en-GB"/>
        </w:rPr>
      </w:pPr>
    </w:p>
    <w:p w14:paraId="0B908319" w14:textId="77777777" w:rsidR="004A2213" w:rsidRPr="00651F78" w:rsidRDefault="004A2213" w:rsidP="002F0D1F">
      <w:pPr>
        <w:jc w:val="both"/>
        <w:rPr>
          <w:sz w:val="23"/>
          <w:szCs w:val="23"/>
          <w:lang w:val="en-GB"/>
        </w:rPr>
      </w:pPr>
    </w:p>
    <w:p w14:paraId="0177A8C2" w14:textId="77777777" w:rsidR="00EC73A4" w:rsidRPr="00651F78" w:rsidRDefault="00EC73A4" w:rsidP="008F7271">
      <w:pPr>
        <w:jc w:val="both"/>
        <w:rPr>
          <w:rFonts w:asciiTheme="majorHAnsi" w:hAnsiTheme="majorHAnsi" w:cstheme="majorHAnsi"/>
          <w:lang w:val="en-GB"/>
        </w:rPr>
      </w:pPr>
    </w:p>
    <w:p w14:paraId="0DA36853" w14:textId="77777777" w:rsidR="00AD4994" w:rsidRPr="00651F78" w:rsidRDefault="00AD4994" w:rsidP="008F7271">
      <w:pPr>
        <w:jc w:val="both"/>
        <w:rPr>
          <w:rFonts w:asciiTheme="majorHAnsi" w:hAnsiTheme="majorHAnsi" w:cstheme="majorHAnsi"/>
          <w:lang w:val="en-GB"/>
        </w:rPr>
      </w:pPr>
    </w:p>
    <w:p w14:paraId="2087AE5F" w14:textId="195B1257" w:rsidR="00AD4994" w:rsidRPr="00651F78" w:rsidRDefault="00AD4994" w:rsidP="004532B6">
      <w:pPr>
        <w:rPr>
          <w:lang w:val="en-GB"/>
        </w:rPr>
      </w:pPr>
    </w:p>
    <w:p w14:paraId="55DB571D" w14:textId="77777777" w:rsidR="00300861" w:rsidRPr="00651F78" w:rsidRDefault="00300861" w:rsidP="004532B6">
      <w:pPr>
        <w:rPr>
          <w:lang w:val="en-GB"/>
        </w:rPr>
      </w:pPr>
    </w:p>
    <w:p w14:paraId="7882CAB4" w14:textId="77777777" w:rsidR="00A72DBD" w:rsidRPr="00651F78" w:rsidRDefault="00A72DBD" w:rsidP="001520BF">
      <w:pPr>
        <w:rPr>
          <w:lang w:val="en-GB"/>
        </w:rPr>
      </w:pPr>
    </w:p>
    <w:sectPr w:rsidR="00A72DBD" w:rsidRPr="00651F78" w:rsidSect="00651F7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8346A"/>
    <w:multiLevelType w:val="hybridMultilevel"/>
    <w:tmpl w:val="D7405A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91923"/>
    <w:multiLevelType w:val="hybridMultilevel"/>
    <w:tmpl w:val="7D4C50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090A89"/>
    <w:multiLevelType w:val="hybridMultilevel"/>
    <w:tmpl w:val="37AAF9D0"/>
    <w:lvl w:ilvl="0" w:tplc="005E710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865E38"/>
    <w:multiLevelType w:val="hybridMultilevel"/>
    <w:tmpl w:val="151AE81E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3C24BC0"/>
    <w:multiLevelType w:val="hybridMultilevel"/>
    <w:tmpl w:val="CE12458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AC1F23"/>
    <w:multiLevelType w:val="hybridMultilevel"/>
    <w:tmpl w:val="7B0E5CB2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29C4D82"/>
    <w:multiLevelType w:val="hybridMultilevel"/>
    <w:tmpl w:val="710A2058"/>
    <w:lvl w:ilvl="0" w:tplc="39A0F9C0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7033991"/>
    <w:multiLevelType w:val="hybridMultilevel"/>
    <w:tmpl w:val="41DE6FD0"/>
    <w:lvl w:ilvl="0" w:tplc="D8A2610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79E5A74"/>
    <w:multiLevelType w:val="hybridMultilevel"/>
    <w:tmpl w:val="70ACED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E727EE"/>
    <w:multiLevelType w:val="hybridMultilevel"/>
    <w:tmpl w:val="D23A8E18"/>
    <w:lvl w:ilvl="0" w:tplc="BE30C096">
      <w:numFmt w:val="bullet"/>
      <w:lvlText w:val="-"/>
      <w:lvlJc w:val="left"/>
      <w:pPr>
        <w:ind w:left="12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8"/>
  </w:num>
  <w:num w:numId="4">
    <w:abstractNumId w:val="9"/>
  </w:num>
  <w:num w:numId="5">
    <w:abstractNumId w:val="0"/>
  </w:num>
  <w:num w:numId="6">
    <w:abstractNumId w:val="6"/>
  </w:num>
  <w:num w:numId="7">
    <w:abstractNumId w:val="7"/>
  </w:num>
  <w:num w:numId="8">
    <w:abstractNumId w:val="1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0BF"/>
    <w:rsid w:val="000E473E"/>
    <w:rsid w:val="001101A7"/>
    <w:rsid w:val="00145FE7"/>
    <w:rsid w:val="001520BF"/>
    <w:rsid w:val="00206BE0"/>
    <w:rsid w:val="002F0D1F"/>
    <w:rsid w:val="00300861"/>
    <w:rsid w:val="003D3289"/>
    <w:rsid w:val="004532B6"/>
    <w:rsid w:val="004A2213"/>
    <w:rsid w:val="004A347E"/>
    <w:rsid w:val="004D0AD6"/>
    <w:rsid w:val="00651F78"/>
    <w:rsid w:val="006E5FCD"/>
    <w:rsid w:val="007207C1"/>
    <w:rsid w:val="00723414"/>
    <w:rsid w:val="007467E0"/>
    <w:rsid w:val="00872A17"/>
    <w:rsid w:val="00883AB5"/>
    <w:rsid w:val="008F7271"/>
    <w:rsid w:val="0095099D"/>
    <w:rsid w:val="00A72DBD"/>
    <w:rsid w:val="00A855FF"/>
    <w:rsid w:val="00A9738F"/>
    <w:rsid w:val="00AD4994"/>
    <w:rsid w:val="00B941C4"/>
    <w:rsid w:val="00BF53CC"/>
    <w:rsid w:val="00D03F95"/>
    <w:rsid w:val="00D44ACD"/>
    <w:rsid w:val="00D45A2A"/>
    <w:rsid w:val="00D77B7C"/>
    <w:rsid w:val="00E127A4"/>
    <w:rsid w:val="00EB2B6F"/>
    <w:rsid w:val="00EC73A4"/>
    <w:rsid w:val="00EE2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F3A12"/>
  <w15:chartTrackingRefBased/>
  <w15:docId w15:val="{A2B848ED-3A85-4FD3-B7A1-E3FFCED11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C73A4"/>
    <w:pPr>
      <w:ind w:left="720"/>
      <w:contextualSpacing/>
    </w:pPr>
  </w:style>
  <w:style w:type="paragraph" w:customStyle="1" w:styleId="normalegian">
    <w:name w:val="normalegian"/>
    <w:basedOn w:val="Normale"/>
    <w:rsid w:val="006E5FCD"/>
    <w:pPr>
      <w:spacing w:after="0" w:line="240" w:lineRule="auto"/>
      <w:jc w:val="both"/>
    </w:pPr>
    <w:rPr>
      <w:rFonts w:ascii="Arial" w:eastAsia="Times New Roman" w:hAnsi="Arial" w:cs="Times New Roman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651F7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51F78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651F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783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604</Words>
  <Characters>3448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</dc:creator>
  <cp:keywords/>
  <dc:description/>
  <cp:lastModifiedBy>EVANGELISTA  GIULIA</cp:lastModifiedBy>
  <cp:revision>2</cp:revision>
  <dcterms:created xsi:type="dcterms:W3CDTF">2021-09-02T07:57:00Z</dcterms:created>
  <dcterms:modified xsi:type="dcterms:W3CDTF">2021-09-02T07:57:00Z</dcterms:modified>
</cp:coreProperties>
</file>